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26"/>
        <w:gridCol w:w="885"/>
        <w:gridCol w:w="826"/>
        <w:gridCol w:w="1065"/>
        <w:gridCol w:w="752"/>
        <w:gridCol w:w="1620"/>
        <w:gridCol w:w="1034"/>
        <w:gridCol w:w="991"/>
        <w:gridCol w:w="1875"/>
      </w:tblGrid>
      <w:tr w:rsidR="00AE03DA" w14:paraId="5DF6FB6E" w14:textId="77777777" w:rsidTr="00B949A5">
        <w:trPr>
          <w:trHeight w:val="554"/>
        </w:trPr>
        <w:tc>
          <w:tcPr>
            <w:tcW w:w="95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13A8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AE03DA" w14:paraId="367CD22D" w14:textId="77777777" w:rsidTr="0030269B">
        <w:trPr>
          <w:trHeight w:val="658"/>
        </w:trPr>
        <w:tc>
          <w:tcPr>
            <w:tcW w:w="95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9E4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AE03DA" w14:paraId="3A8668F8" w14:textId="77777777" w:rsidTr="00AE03DA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DA7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808B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3E8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4F0E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A4A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E03DA" w14:paraId="74DDE121" w14:textId="77777777" w:rsidTr="00AE03DA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C4E4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2DA7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3CC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7C3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上海市松江区新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闵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AE03DA" w14:paraId="1A5B7550" w14:textId="77777777" w:rsidTr="00AE03DA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B40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29412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72A51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2C9B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2594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6E91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E03DA" w14:paraId="73AE38A7" w14:textId="77777777" w:rsidTr="007046E5">
        <w:trPr>
          <w:trHeight w:val="658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04039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</w:p>
          <w:p w14:paraId="219CB37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9D66CC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D6B0A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AB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505426.00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636D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1CF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505426</w:t>
            </w:r>
          </w:p>
        </w:tc>
      </w:tr>
      <w:tr w:rsidR="00AE03DA" w14:paraId="3126EFDB" w14:textId="77777777" w:rsidTr="007046E5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C04C9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7025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09F97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505426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263F" w14:textId="77777777" w:rsidR="00AE03DA" w:rsidRDefault="00AE03D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EFD2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505426</w:t>
            </w:r>
          </w:p>
        </w:tc>
      </w:tr>
      <w:tr w:rsidR="00AE03DA" w14:paraId="1C73BBED" w14:textId="77777777" w:rsidTr="007046E5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CC709C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08F88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2FD14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23BE48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BE14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CAA7" w14:textId="77777777" w:rsidR="00AE03DA" w:rsidRDefault="00AE03D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23C9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3DA" w14:paraId="44DA8F46" w14:textId="77777777" w:rsidTr="007046E5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27C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EBA501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25FB8C" w14:textId="77777777" w:rsidR="00AE03DA" w:rsidRDefault="00AE03D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CB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477D" w14:textId="77777777" w:rsidR="00AE03DA" w:rsidRDefault="00AE03D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377C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3DA" w14:paraId="3C5DE24D" w14:textId="77777777" w:rsidTr="00CF03FE"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75AC2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6E4A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</w:p>
          <w:p w14:paraId="0590CE0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- 2022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838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C93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E03DA" w14:paraId="415148F5" w14:textId="77777777" w:rsidTr="00CF03FE"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7AF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2B26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保障这项惠民政策真正落地生效，保证困难群体的学生营养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餐改善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计划有效落实，让学生解决后顾之忧，更好的享受义务教育政策红利。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2D58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保证困难群体的学生营养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餐改善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计划有效落实，让学生解决后顾之忧，更好的享受义务教育政策红利。</w:t>
            </w:r>
          </w:p>
        </w:tc>
      </w:tr>
      <w:tr w:rsidR="00AE03DA" w14:paraId="397DFEC9" w14:textId="77777777" w:rsidTr="00651F63"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8BD7D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401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CBB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50463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647EB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94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AE03DA" w14:paraId="571DE5C4" w14:textId="77777777" w:rsidTr="00651F63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44A40" w14:textId="77777777" w:rsidR="00AE03DA" w:rsidRDefault="00AE03D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3BF1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32FD" w14:textId="77777777" w:rsidR="00AE03DA" w:rsidRDefault="00AE03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21F4B8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6046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D3707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E033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03DA" w14:paraId="4982B8EA" w14:textId="77777777" w:rsidTr="00651F63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04750C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B2AA6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6FDB40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3B01E4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补助对象资格符合率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440ED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FB874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03DA" w14:paraId="5567614A" w14:textId="77777777" w:rsidTr="00651F63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FCD35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44340E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DBE32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67E72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补助资金发放及时性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DC60A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D33365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03DA" w14:paraId="5A093DB4" w14:textId="77777777" w:rsidTr="00651F63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0C252D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B329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1E098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1F11A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补助发放及时率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B29AB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A59F1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03DA" w14:paraId="478F3284" w14:textId="77777777" w:rsidTr="00651F63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0359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3A48D1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871C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30403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DE3FE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&gt;=95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07FAF" w14:textId="77777777" w:rsidR="00AE03DA" w:rsidRDefault="00AE0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91D8E7" w14:textId="77777777" w:rsidR="00635509" w:rsidRDefault="00635509"/>
    <w:p w14:paraId="053B05CA" w14:textId="77777777" w:rsidR="00F7012F" w:rsidRDefault="00F7012F"/>
    <w:p w14:paraId="4459D120" w14:textId="77777777" w:rsidR="00F7012F" w:rsidRDefault="00F7012F"/>
    <w:p w14:paraId="44B8A20D" w14:textId="77777777" w:rsidR="00F7012F" w:rsidRDefault="00F7012F"/>
    <w:p w14:paraId="7A2D9600" w14:textId="77777777" w:rsidR="00F7012F" w:rsidRDefault="00F7012F"/>
    <w:p w14:paraId="41E07091" w14:textId="77777777" w:rsidR="00F7012F" w:rsidRDefault="00F7012F"/>
    <w:p w14:paraId="5A4B3A2C" w14:textId="77777777" w:rsidR="00F7012F" w:rsidRDefault="00F7012F"/>
    <w:p w14:paraId="13039F7A" w14:textId="77777777" w:rsidR="00F7012F" w:rsidRDefault="00F7012F"/>
    <w:p w14:paraId="0D09B79B" w14:textId="77777777" w:rsidR="00F7012F" w:rsidRDefault="00F7012F"/>
    <w:p w14:paraId="48D57632" w14:textId="77777777" w:rsidR="00F7012F" w:rsidRDefault="00F7012F"/>
    <w:p w14:paraId="4024418B" w14:textId="77777777" w:rsidR="00F7012F" w:rsidRDefault="00F7012F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26"/>
        <w:gridCol w:w="885"/>
        <w:gridCol w:w="826"/>
        <w:gridCol w:w="1065"/>
        <w:gridCol w:w="752"/>
        <w:gridCol w:w="1620"/>
        <w:gridCol w:w="1034"/>
        <w:gridCol w:w="991"/>
        <w:gridCol w:w="1875"/>
      </w:tblGrid>
      <w:tr w:rsidR="00F7012F" w14:paraId="143C63D3" w14:textId="77777777" w:rsidTr="00FF61F5">
        <w:trPr>
          <w:trHeight w:val="554"/>
        </w:trPr>
        <w:tc>
          <w:tcPr>
            <w:tcW w:w="95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421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7012F" w14:paraId="65005B56" w14:textId="77777777" w:rsidTr="00AE2A8C">
        <w:trPr>
          <w:trHeight w:val="658"/>
        </w:trPr>
        <w:tc>
          <w:tcPr>
            <w:tcW w:w="95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50D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F7012F" w14:paraId="7C68CF81" w14:textId="77777777" w:rsidTr="00F7012F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EF99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409600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75A8A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201F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23C0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321A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7012F" w14:paraId="6B9A4240" w14:textId="77777777" w:rsidTr="00F7012F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93A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51F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C0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8F2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上海市松江区新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闵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F7012F" w14:paraId="61DF8B2D" w14:textId="77777777" w:rsidTr="00F7012F">
        <w:trPr>
          <w:trHeight w:val="65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79DB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B80A0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2718F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6952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79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978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7012F" w14:paraId="1BD365B8" w14:textId="77777777" w:rsidTr="00F7012F">
        <w:trPr>
          <w:trHeight w:val="658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EB30A9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</w:p>
          <w:p w14:paraId="74B6B22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CD46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CB48D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7637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6245400.00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F28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D0A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4977200</w:t>
            </w:r>
          </w:p>
        </w:tc>
      </w:tr>
      <w:tr w:rsidR="00F7012F" w14:paraId="7EC08EB2" w14:textId="77777777" w:rsidTr="00F7012F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20F86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4A4CB0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CE0F2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6245400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51B2" w14:textId="77777777" w:rsidR="00F7012F" w:rsidRDefault="00F701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F2D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4977200</w:t>
            </w:r>
          </w:p>
        </w:tc>
      </w:tr>
      <w:tr w:rsidR="00F7012F" w14:paraId="2B4C5120" w14:textId="77777777" w:rsidTr="00F7012F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F412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E2F34B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C6FB1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75C56D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9E32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B575" w14:textId="77777777" w:rsidR="00F7012F" w:rsidRDefault="00F701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4CC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12F" w14:paraId="23CDA4F8" w14:textId="77777777" w:rsidTr="00F7012F">
        <w:trPr>
          <w:trHeight w:val="658"/>
        </w:trPr>
        <w:tc>
          <w:tcPr>
            <w:tcW w:w="1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0282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9EC7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0CC98" w14:textId="77777777" w:rsidR="00F7012F" w:rsidRDefault="00F701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D4BD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142" w14:textId="77777777" w:rsidR="00F7012F" w:rsidRDefault="00F701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C61A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12F" w14:paraId="1CA1F33B" w14:textId="77777777" w:rsidTr="00F7012F"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E898C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965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</w:p>
          <w:p w14:paraId="09A6DF86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- 2022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C456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FAF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7012F" w14:paraId="6128B181" w14:textId="77777777" w:rsidTr="00F7012F">
        <w:trPr>
          <w:trHeight w:val="1375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F11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7385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按照计划进度跟进，及时完工。为了更好地为师生服务，努力打造安全文明校园。提升教师、学生、家长满意度，改善校园环境、降低事故发生。健全长效管理机制。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7455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为了更好地为师生服务，努力打造安全文明校园。</w:t>
            </w:r>
          </w:p>
        </w:tc>
      </w:tr>
      <w:tr w:rsidR="00F7012F" w14:paraId="47E177E5" w14:textId="77777777" w:rsidTr="00F7012F"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E7D6C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9717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14C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45AA7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67C07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DB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F7012F" w14:paraId="1132C961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C16B0D" w14:textId="77777777" w:rsidR="00F7012F" w:rsidRDefault="00F701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A9EA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47D4" w14:textId="77777777" w:rsidR="00F7012F" w:rsidRDefault="00F701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775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改造建筑面积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E30F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&gt;=90%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88CD2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012F" w14:paraId="56EB7BF8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445E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DAD3E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06A6F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00079B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工程验收合格率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3092A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63C1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012F" w14:paraId="1B1A36D7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FFB57C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E20819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D8DC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161929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工程竣工及时性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0275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3031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012F" w14:paraId="398B9C2F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B6937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459BC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32D6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2AE47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安全事故发生数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4A10E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=0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633F99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012F" w14:paraId="785A24DF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39B7B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0807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C6930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C0CC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运动场地修复率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262C4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3CF73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012F" w14:paraId="1EF7B2B2" w14:textId="77777777" w:rsidTr="00F7012F"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84C2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2E928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785D6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64891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受益对象满意度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ADD1C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&gt;=95%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14D85" w14:textId="77777777" w:rsidR="00F7012F" w:rsidRDefault="00F701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8F262A" w14:textId="77777777" w:rsidR="00F7012F" w:rsidRDefault="00F7012F"/>
    <w:p w14:paraId="51B7E862" w14:textId="77777777" w:rsidR="00F7012F" w:rsidRDefault="00F7012F"/>
    <w:p w14:paraId="175ACA40" w14:textId="77777777" w:rsidR="00F7012F" w:rsidRDefault="00F7012F"/>
    <w:p w14:paraId="110DBA24" w14:textId="77777777" w:rsidR="00F7012F" w:rsidRDefault="00F7012F"/>
    <w:p w14:paraId="56AAB617" w14:textId="77777777" w:rsidR="00F7012F" w:rsidRDefault="00F7012F"/>
    <w:p w14:paraId="6E188757" w14:textId="77777777" w:rsidR="00F7012F" w:rsidRDefault="00F7012F"/>
    <w:p w14:paraId="3E0CFF87" w14:textId="77777777" w:rsidR="00F7012F" w:rsidRDefault="00F7012F"/>
    <w:p w14:paraId="13B3BFAD" w14:textId="77777777" w:rsidR="00F7012F" w:rsidRDefault="00F701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1562"/>
        <w:gridCol w:w="1332"/>
        <w:gridCol w:w="1210"/>
        <w:gridCol w:w="1688"/>
        <w:gridCol w:w="589"/>
        <w:gridCol w:w="1247"/>
      </w:tblGrid>
      <w:tr w:rsidR="00F7012F" w:rsidRPr="00F7012F" w14:paraId="64EACBF2" w14:textId="77777777" w:rsidTr="00111BEE">
        <w:trPr>
          <w:trHeight w:val="540"/>
        </w:trPr>
        <w:tc>
          <w:tcPr>
            <w:tcW w:w="10456" w:type="dxa"/>
            <w:gridSpan w:val="7"/>
            <w:noWrap/>
            <w:hideMark/>
          </w:tcPr>
          <w:p w14:paraId="71CD1D52" w14:textId="77777777" w:rsidR="00F7012F" w:rsidRPr="00F7012F" w:rsidRDefault="00F7012F" w:rsidP="00F7012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12F"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7012F" w:rsidRPr="00F7012F" w14:paraId="53A3BA73" w14:textId="77777777" w:rsidTr="00111BEE">
        <w:trPr>
          <w:trHeight w:val="642"/>
        </w:trPr>
        <w:tc>
          <w:tcPr>
            <w:tcW w:w="10456" w:type="dxa"/>
            <w:gridSpan w:val="7"/>
            <w:noWrap/>
            <w:hideMark/>
          </w:tcPr>
          <w:p w14:paraId="1E9EF82E" w14:textId="77777777" w:rsidR="00F7012F" w:rsidRPr="00F7012F" w:rsidRDefault="00F7012F" w:rsidP="00F7012F">
            <w:pPr>
              <w:autoSpaceDE w:val="0"/>
              <w:autoSpaceDN w:val="0"/>
              <w:adjustRightInd w:val="0"/>
              <w:jc w:val="center"/>
            </w:pPr>
            <w:r w:rsidRPr="00F7012F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111BEE" w:rsidRPr="00F7012F" w14:paraId="30A31FA0" w14:textId="77777777" w:rsidTr="00111BEE">
        <w:trPr>
          <w:trHeight w:val="642"/>
        </w:trPr>
        <w:tc>
          <w:tcPr>
            <w:tcW w:w="2828" w:type="dxa"/>
            <w:noWrap/>
            <w:hideMark/>
          </w:tcPr>
          <w:p w14:paraId="4B34C164" w14:textId="77777777" w:rsidR="00F7012F" w:rsidRPr="00F7012F" w:rsidRDefault="00F7012F" w:rsidP="00F7012F">
            <w:r w:rsidRPr="00F7012F">
              <w:rPr>
                <w:rFonts w:hint="eastAsia"/>
              </w:rPr>
              <w:t>项目名称</w:t>
            </w:r>
          </w:p>
        </w:tc>
        <w:tc>
          <w:tcPr>
            <w:tcW w:w="1562" w:type="dxa"/>
            <w:hideMark/>
          </w:tcPr>
          <w:p w14:paraId="41EBFD95" w14:textId="77777777" w:rsidR="00F7012F" w:rsidRPr="00F7012F" w:rsidRDefault="00F7012F" w:rsidP="00F7012F">
            <w:r w:rsidRPr="00F7012F">
              <w:rPr>
                <w:rFonts w:hint="eastAsia"/>
              </w:rPr>
              <w:t>教育教学活动</w:t>
            </w:r>
          </w:p>
        </w:tc>
        <w:tc>
          <w:tcPr>
            <w:tcW w:w="2542" w:type="dxa"/>
            <w:gridSpan w:val="2"/>
            <w:noWrap/>
            <w:hideMark/>
          </w:tcPr>
          <w:p w14:paraId="156C1852" w14:textId="77777777" w:rsidR="00F7012F" w:rsidRPr="00F7012F" w:rsidRDefault="00F7012F" w:rsidP="00F7012F">
            <w:r w:rsidRPr="00F7012F">
              <w:rPr>
                <w:rFonts w:hint="eastAsia"/>
              </w:rPr>
              <w:t>项目类别</w:t>
            </w:r>
          </w:p>
        </w:tc>
        <w:tc>
          <w:tcPr>
            <w:tcW w:w="3524" w:type="dxa"/>
            <w:gridSpan w:val="3"/>
            <w:hideMark/>
          </w:tcPr>
          <w:p w14:paraId="6EEDB76F" w14:textId="77777777" w:rsidR="00F7012F" w:rsidRPr="00F7012F" w:rsidRDefault="00F7012F" w:rsidP="00F7012F">
            <w:r w:rsidRPr="00F7012F">
              <w:rPr>
                <w:rFonts w:hint="eastAsia"/>
              </w:rPr>
              <w:t>一次性项目</w:t>
            </w:r>
          </w:p>
        </w:tc>
      </w:tr>
      <w:tr w:rsidR="00111BEE" w:rsidRPr="00F7012F" w14:paraId="552C6B84" w14:textId="77777777" w:rsidTr="00111BEE">
        <w:trPr>
          <w:trHeight w:val="642"/>
        </w:trPr>
        <w:tc>
          <w:tcPr>
            <w:tcW w:w="2828" w:type="dxa"/>
            <w:noWrap/>
            <w:hideMark/>
          </w:tcPr>
          <w:p w14:paraId="7D01122A" w14:textId="77777777" w:rsidR="00F7012F" w:rsidRPr="00F7012F" w:rsidRDefault="00F7012F" w:rsidP="00F7012F">
            <w:r w:rsidRPr="00F7012F">
              <w:rPr>
                <w:rFonts w:hint="eastAsia"/>
              </w:rPr>
              <w:t>主管部门</w:t>
            </w:r>
          </w:p>
        </w:tc>
        <w:tc>
          <w:tcPr>
            <w:tcW w:w="1562" w:type="dxa"/>
            <w:hideMark/>
          </w:tcPr>
          <w:p w14:paraId="2D22DBAE" w14:textId="77777777" w:rsidR="00F7012F" w:rsidRPr="00F7012F" w:rsidRDefault="00F7012F" w:rsidP="00F7012F">
            <w:r w:rsidRPr="00F7012F">
              <w:rPr>
                <w:rFonts w:hint="eastAsia"/>
              </w:rPr>
              <w:t>上海市松江区教育局</w:t>
            </w:r>
          </w:p>
        </w:tc>
        <w:tc>
          <w:tcPr>
            <w:tcW w:w="2542" w:type="dxa"/>
            <w:gridSpan w:val="2"/>
            <w:noWrap/>
            <w:hideMark/>
          </w:tcPr>
          <w:p w14:paraId="2D5276F5" w14:textId="77777777" w:rsidR="00F7012F" w:rsidRPr="00F7012F" w:rsidRDefault="00F7012F" w:rsidP="00F7012F">
            <w:r w:rsidRPr="00F7012F">
              <w:rPr>
                <w:rFonts w:hint="eastAsia"/>
              </w:rPr>
              <w:t>实施单位</w:t>
            </w:r>
          </w:p>
        </w:tc>
        <w:tc>
          <w:tcPr>
            <w:tcW w:w="3524" w:type="dxa"/>
            <w:gridSpan w:val="3"/>
            <w:hideMark/>
          </w:tcPr>
          <w:p w14:paraId="4FAA5930" w14:textId="77777777" w:rsidR="00F7012F" w:rsidRPr="00F7012F" w:rsidRDefault="00F7012F" w:rsidP="00F7012F">
            <w:r w:rsidRPr="00F7012F">
              <w:rPr>
                <w:rFonts w:hint="eastAsia"/>
              </w:rPr>
              <w:t>上海市松江区新</w:t>
            </w:r>
            <w:proofErr w:type="gramStart"/>
            <w:r w:rsidRPr="00F7012F">
              <w:rPr>
                <w:rFonts w:hint="eastAsia"/>
              </w:rPr>
              <w:t>闵</w:t>
            </w:r>
            <w:proofErr w:type="gramEnd"/>
            <w:r w:rsidRPr="00F7012F">
              <w:rPr>
                <w:rFonts w:hint="eastAsia"/>
              </w:rPr>
              <w:t>学校</w:t>
            </w:r>
          </w:p>
        </w:tc>
      </w:tr>
      <w:tr w:rsidR="00111BEE" w:rsidRPr="00F7012F" w14:paraId="31526EB4" w14:textId="77777777" w:rsidTr="00111BEE">
        <w:trPr>
          <w:trHeight w:val="642"/>
        </w:trPr>
        <w:tc>
          <w:tcPr>
            <w:tcW w:w="2828" w:type="dxa"/>
            <w:noWrap/>
            <w:hideMark/>
          </w:tcPr>
          <w:p w14:paraId="24258211" w14:textId="77777777" w:rsidR="00F7012F" w:rsidRPr="00F7012F" w:rsidRDefault="00F7012F" w:rsidP="00F7012F">
            <w:r w:rsidRPr="00F7012F">
              <w:rPr>
                <w:rFonts w:hint="eastAsia"/>
              </w:rPr>
              <w:t>计划开始日期</w:t>
            </w:r>
          </w:p>
        </w:tc>
        <w:tc>
          <w:tcPr>
            <w:tcW w:w="1562" w:type="dxa"/>
            <w:noWrap/>
            <w:hideMark/>
          </w:tcPr>
          <w:p w14:paraId="4DFB9B38" w14:textId="77777777" w:rsidR="00F7012F" w:rsidRPr="00F7012F" w:rsidRDefault="00F7012F" w:rsidP="00F7012F">
            <w:r w:rsidRPr="00F7012F">
              <w:rPr>
                <w:rFonts w:hint="eastAsia"/>
              </w:rPr>
              <w:t>2022-01-01</w:t>
            </w:r>
          </w:p>
        </w:tc>
        <w:tc>
          <w:tcPr>
            <w:tcW w:w="2542" w:type="dxa"/>
            <w:gridSpan w:val="2"/>
            <w:noWrap/>
            <w:hideMark/>
          </w:tcPr>
          <w:p w14:paraId="487E9367" w14:textId="77777777" w:rsidR="00F7012F" w:rsidRPr="00F7012F" w:rsidRDefault="00F7012F" w:rsidP="00F7012F">
            <w:r w:rsidRPr="00F7012F">
              <w:rPr>
                <w:rFonts w:hint="eastAsia"/>
              </w:rPr>
              <w:t>计划完成日期</w:t>
            </w:r>
          </w:p>
        </w:tc>
        <w:tc>
          <w:tcPr>
            <w:tcW w:w="3524" w:type="dxa"/>
            <w:gridSpan w:val="3"/>
            <w:noWrap/>
            <w:hideMark/>
          </w:tcPr>
          <w:p w14:paraId="3AE9AB03" w14:textId="77777777" w:rsidR="00F7012F" w:rsidRPr="00F7012F" w:rsidRDefault="00F7012F" w:rsidP="00F7012F">
            <w:r w:rsidRPr="00F7012F">
              <w:rPr>
                <w:rFonts w:hint="eastAsia"/>
              </w:rPr>
              <w:t>2022-12-31</w:t>
            </w:r>
          </w:p>
        </w:tc>
      </w:tr>
      <w:tr w:rsidR="00111BEE" w:rsidRPr="00F7012F" w14:paraId="7936B833" w14:textId="77777777" w:rsidTr="00111BEE">
        <w:trPr>
          <w:trHeight w:val="642"/>
        </w:trPr>
        <w:tc>
          <w:tcPr>
            <w:tcW w:w="2828" w:type="dxa"/>
            <w:vMerge w:val="restart"/>
            <w:hideMark/>
          </w:tcPr>
          <w:p w14:paraId="426DB659" w14:textId="77777777" w:rsidR="00F7012F" w:rsidRPr="00F7012F" w:rsidRDefault="00F7012F" w:rsidP="00F7012F">
            <w:r w:rsidRPr="00F7012F">
              <w:rPr>
                <w:rFonts w:hint="eastAsia"/>
              </w:rPr>
              <w:t>项目资金</w:t>
            </w:r>
            <w:r w:rsidRPr="00F7012F">
              <w:rPr>
                <w:rFonts w:hint="eastAsia"/>
              </w:rPr>
              <w:br/>
              <w:t>（元）</w:t>
            </w:r>
          </w:p>
        </w:tc>
        <w:tc>
          <w:tcPr>
            <w:tcW w:w="1562" w:type="dxa"/>
            <w:noWrap/>
            <w:hideMark/>
          </w:tcPr>
          <w:p w14:paraId="05F94EB3" w14:textId="77777777" w:rsidR="00F7012F" w:rsidRPr="00F7012F" w:rsidRDefault="00F7012F" w:rsidP="00F7012F">
            <w:r w:rsidRPr="00F7012F">
              <w:rPr>
                <w:rFonts w:hint="eastAsia"/>
              </w:rPr>
              <w:t>项目资金总额</w:t>
            </w:r>
          </w:p>
        </w:tc>
        <w:tc>
          <w:tcPr>
            <w:tcW w:w="2542" w:type="dxa"/>
            <w:gridSpan w:val="2"/>
            <w:hideMark/>
          </w:tcPr>
          <w:p w14:paraId="484CDEC0" w14:textId="77777777" w:rsidR="00F7012F" w:rsidRPr="00F7012F" w:rsidRDefault="00F7012F" w:rsidP="00F7012F">
            <w:r w:rsidRPr="00F7012F">
              <w:rPr>
                <w:rFonts w:hint="eastAsia"/>
              </w:rPr>
              <w:t>550000.00</w:t>
            </w:r>
          </w:p>
        </w:tc>
        <w:tc>
          <w:tcPr>
            <w:tcW w:w="2277" w:type="dxa"/>
            <w:gridSpan w:val="2"/>
            <w:noWrap/>
            <w:hideMark/>
          </w:tcPr>
          <w:p w14:paraId="480A4EA8" w14:textId="77777777" w:rsidR="00F7012F" w:rsidRPr="00F7012F" w:rsidRDefault="00F7012F" w:rsidP="00F7012F">
            <w:r w:rsidRPr="00F7012F">
              <w:rPr>
                <w:rFonts w:hint="eastAsia"/>
              </w:rPr>
              <w:t>年度资金申请总额</w:t>
            </w:r>
          </w:p>
        </w:tc>
        <w:tc>
          <w:tcPr>
            <w:tcW w:w="1247" w:type="dxa"/>
            <w:hideMark/>
          </w:tcPr>
          <w:p w14:paraId="4E7853E1" w14:textId="77777777" w:rsidR="00F7012F" w:rsidRPr="00F7012F" w:rsidRDefault="00F7012F" w:rsidP="00F7012F">
            <w:r w:rsidRPr="00F7012F">
              <w:rPr>
                <w:rFonts w:hint="eastAsia"/>
              </w:rPr>
              <w:t>450000</w:t>
            </w:r>
          </w:p>
        </w:tc>
      </w:tr>
      <w:tr w:rsidR="00111BEE" w:rsidRPr="00F7012F" w14:paraId="6C43452A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43457816" w14:textId="77777777" w:rsidR="00F7012F" w:rsidRPr="00F7012F" w:rsidRDefault="00F7012F"/>
        </w:tc>
        <w:tc>
          <w:tcPr>
            <w:tcW w:w="1562" w:type="dxa"/>
            <w:vMerge w:val="restart"/>
            <w:noWrap/>
            <w:hideMark/>
          </w:tcPr>
          <w:p w14:paraId="5B1CABB2" w14:textId="77777777" w:rsidR="00F7012F" w:rsidRPr="00F7012F" w:rsidRDefault="00F7012F" w:rsidP="00F7012F">
            <w:r w:rsidRPr="00F7012F">
              <w:rPr>
                <w:rFonts w:hint="eastAsia"/>
              </w:rPr>
              <w:t>其中：财政资金</w:t>
            </w:r>
          </w:p>
        </w:tc>
        <w:tc>
          <w:tcPr>
            <w:tcW w:w="2542" w:type="dxa"/>
            <w:gridSpan w:val="2"/>
            <w:vMerge w:val="restart"/>
            <w:hideMark/>
          </w:tcPr>
          <w:p w14:paraId="75F3C558" w14:textId="77777777" w:rsidR="00F7012F" w:rsidRPr="00F7012F" w:rsidRDefault="00F7012F" w:rsidP="00F7012F">
            <w:r w:rsidRPr="00F7012F">
              <w:rPr>
                <w:rFonts w:hint="eastAsia"/>
              </w:rPr>
              <w:t>550000</w:t>
            </w:r>
          </w:p>
        </w:tc>
        <w:tc>
          <w:tcPr>
            <w:tcW w:w="2277" w:type="dxa"/>
            <w:gridSpan w:val="2"/>
            <w:noWrap/>
            <w:hideMark/>
          </w:tcPr>
          <w:p w14:paraId="23E6C093" w14:textId="77777777" w:rsidR="00F7012F" w:rsidRPr="00F7012F" w:rsidRDefault="00F7012F" w:rsidP="00F7012F">
            <w:r w:rsidRPr="00F7012F">
              <w:rPr>
                <w:rFonts w:hint="eastAsia"/>
              </w:rPr>
              <w:t>其中：当年财政拨款</w:t>
            </w:r>
          </w:p>
        </w:tc>
        <w:tc>
          <w:tcPr>
            <w:tcW w:w="1247" w:type="dxa"/>
            <w:hideMark/>
          </w:tcPr>
          <w:p w14:paraId="667687C4" w14:textId="77777777" w:rsidR="00F7012F" w:rsidRPr="00F7012F" w:rsidRDefault="00F7012F" w:rsidP="00F7012F">
            <w:r w:rsidRPr="00F7012F">
              <w:rPr>
                <w:rFonts w:hint="eastAsia"/>
              </w:rPr>
              <w:t>550000</w:t>
            </w:r>
          </w:p>
        </w:tc>
      </w:tr>
      <w:tr w:rsidR="00111BEE" w:rsidRPr="00F7012F" w14:paraId="31CF711A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6BC149BA" w14:textId="77777777" w:rsidR="00F7012F" w:rsidRPr="00F7012F" w:rsidRDefault="00F7012F"/>
        </w:tc>
        <w:tc>
          <w:tcPr>
            <w:tcW w:w="1562" w:type="dxa"/>
            <w:vMerge/>
            <w:hideMark/>
          </w:tcPr>
          <w:p w14:paraId="71364CF1" w14:textId="77777777" w:rsidR="00F7012F" w:rsidRPr="00F7012F" w:rsidRDefault="00F7012F"/>
        </w:tc>
        <w:tc>
          <w:tcPr>
            <w:tcW w:w="2542" w:type="dxa"/>
            <w:gridSpan w:val="2"/>
            <w:vMerge/>
            <w:hideMark/>
          </w:tcPr>
          <w:p w14:paraId="4B32BACD" w14:textId="77777777" w:rsidR="00F7012F" w:rsidRPr="00F7012F" w:rsidRDefault="00F7012F"/>
        </w:tc>
        <w:tc>
          <w:tcPr>
            <w:tcW w:w="2277" w:type="dxa"/>
            <w:gridSpan w:val="2"/>
            <w:noWrap/>
            <w:hideMark/>
          </w:tcPr>
          <w:p w14:paraId="7435310C" w14:textId="77777777" w:rsidR="00F7012F" w:rsidRPr="00F7012F" w:rsidRDefault="00F7012F" w:rsidP="00F7012F">
            <w:r w:rsidRPr="00F7012F">
              <w:rPr>
                <w:rFonts w:hint="eastAsia"/>
              </w:rPr>
              <w:t>上年结转资金</w:t>
            </w:r>
          </w:p>
        </w:tc>
        <w:tc>
          <w:tcPr>
            <w:tcW w:w="1247" w:type="dxa"/>
            <w:hideMark/>
          </w:tcPr>
          <w:p w14:paraId="37A78CC0" w14:textId="77777777" w:rsidR="00F7012F" w:rsidRPr="00F7012F" w:rsidRDefault="00F7012F" w:rsidP="00F7012F">
            <w:r w:rsidRPr="00F7012F">
              <w:rPr>
                <w:rFonts w:hint="eastAsia"/>
              </w:rPr>
              <w:t>0</w:t>
            </w:r>
          </w:p>
        </w:tc>
      </w:tr>
      <w:tr w:rsidR="00111BEE" w:rsidRPr="00F7012F" w14:paraId="492D6E76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7E32B3A1" w14:textId="77777777" w:rsidR="00F7012F" w:rsidRPr="00F7012F" w:rsidRDefault="00F7012F"/>
        </w:tc>
        <w:tc>
          <w:tcPr>
            <w:tcW w:w="1562" w:type="dxa"/>
            <w:noWrap/>
            <w:hideMark/>
          </w:tcPr>
          <w:p w14:paraId="7A2228BD" w14:textId="77777777" w:rsidR="00F7012F" w:rsidRPr="00F7012F" w:rsidRDefault="00F7012F" w:rsidP="00F7012F">
            <w:r w:rsidRPr="00F7012F">
              <w:rPr>
                <w:rFonts w:hint="eastAsia"/>
              </w:rPr>
              <w:t>其他资金</w:t>
            </w:r>
          </w:p>
        </w:tc>
        <w:tc>
          <w:tcPr>
            <w:tcW w:w="2542" w:type="dxa"/>
            <w:gridSpan w:val="2"/>
            <w:hideMark/>
          </w:tcPr>
          <w:p w14:paraId="0B81C13E" w14:textId="77777777" w:rsidR="00F7012F" w:rsidRPr="00F7012F" w:rsidRDefault="00F7012F" w:rsidP="00F7012F">
            <w:r w:rsidRPr="00F7012F">
              <w:rPr>
                <w:rFonts w:hint="eastAsia"/>
              </w:rPr>
              <w:t>0</w:t>
            </w:r>
          </w:p>
        </w:tc>
        <w:tc>
          <w:tcPr>
            <w:tcW w:w="2277" w:type="dxa"/>
            <w:gridSpan w:val="2"/>
            <w:noWrap/>
            <w:hideMark/>
          </w:tcPr>
          <w:p w14:paraId="0BDF0E44" w14:textId="77777777" w:rsidR="00F7012F" w:rsidRPr="00F7012F" w:rsidRDefault="00F7012F" w:rsidP="00F7012F">
            <w:r w:rsidRPr="00F7012F">
              <w:rPr>
                <w:rFonts w:hint="eastAsia"/>
              </w:rPr>
              <w:t>其他资金</w:t>
            </w:r>
          </w:p>
        </w:tc>
        <w:tc>
          <w:tcPr>
            <w:tcW w:w="1247" w:type="dxa"/>
            <w:hideMark/>
          </w:tcPr>
          <w:p w14:paraId="0732F6A9" w14:textId="77777777" w:rsidR="00F7012F" w:rsidRPr="00F7012F" w:rsidRDefault="00F7012F" w:rsidP="00F7012F">
            <w:r w:rsidRPr="00F7012F">
              <w:rPr>
                <w:rFonts w:hint="eastAsia"/>
              </w:rPr>
              <w:t>0</w:t>
            </w:r>
          </w:p>
        </w:tc>
      </w:tr>
      <w:tr w:rsidR="00F7012F" w:rsidRPr="00F7012F" w14:paraId="65C7F0DB" w14:textId="77777777" w:rsidTr="00111BEE">
        <w:trPr>
          <w:trHeight w:val="642"/>
        </w:trPr>
        <w:tc>
          <w:tcPr>
            <w:tcW w:w="2828" w:type="dxa"/>
            <w:vMerge w:val="restart"/>
            <w:hideMark/>
          </w:tcPr>
          <w:p w14:paraId="6EF38021" w14:textId="77777777" w:rsidR="00F7012F" w:rsidRPr="00F7012F" w:rsidRDefault="00F7012F" w:rsidP="00F7012F">
            <w:r w:rsidRPr="00F7012F">
              <w:rPr>
                <w:rFonts w:hint="eastAsia"/>
              </w:rPr>
              <w:t>项目绩效目标</w:t>
            </w:r>
          </w:p>
        </w:tc>
        <w:tc>
          <w:tcPr>
            <w:tcW w:w="4104" w:type="dxa"/>
            <w:gridSpan w:val="3"/>
            <w:hideMark/>
          </w:tcPr>
          <w:p w14:paraId="0E8754F9" w14:textId="77777777" w:rsidR="00F7012F" w:rsidRPr="00F7012F" w:rsidRDefault="00F7012F" w:rsidP="00F7012F">
            <w:r w:rsidRPr="00F7012F">
              <w:rPr>
                <w:rFonts w:hint="eastAsia"/>
              </w:rPr>
              <w:t>项目总目标</w:t>
            </w:r>
            <w:r w:rsidRPr="00F7012F">
              <w:rPr>
                <w:rFonts w:hint="eastAsia"/>
              </w:rPr>
              <w:br/>
              <w:t>（2022 年- 2022年）</w:t>
            </w:r>
          </w:p>
        </w:tc>
        <w:tc>
          <w:tcPr>
            <w:tcW w:w="3524" w:type="dxa"/>
            <w:gridSpan w:val="3"/>
            <w:noWrap/>
            <w:hideMark/>
          </w:tcPr>
          <w:p w14:paraId="78D385FB" w14:textId="77777777" w:rsidR="00F7012F" w:rsidRPr="00F7012F" w:rsidRDefault="00F7012F" w:rsidP="00F7012F">
            <w:r w:rsidRPr="00F7012F">
              <w:rPr>
                <w:rFonts w:hint="eastAsia"/>
              </w:rPr>
              <w:t>年度总目标</w:t>
            </w:r>
          </w:p>
        </w:tc>
      </w:tr>
      <w:tr w:rsidR="00F7012F" w:rsidRPr="00F7012F" w14:paraId="4A1385B3" w14:textId="77777777" w:rsidTr="00111BEE">
        <w:trPr>
          <w:trHeight w:val="1260"/>
        </w:trPr>
        <w:tc>
          <w:tcPr>
            <w:tcW w:w="2828" w:type="dxa"/>
            <w:vMerge/>
            <w:hideMark/>
          </w:tcPr>
          <w:p w14:paraId="426FF95E" w14:textId="77777777" w:rsidR="00F7012F" w:rsidRPr="00F7012F" w:rsidRDefault="00F7012F"/>
        </w:tc>
        <w:tc>
          <w:tcPr>
            <w:tcW w:w="4104" w:type="dxa"/>
            <w:gridSpan w:val="3"/>
            <w:hideMark/>
          </w:tcPr>
          <w:p w14:paraId="5CBE75FF" w14:textId="77777777" w:rsidR="00F7012F" w:rsidRPr="00F7012F" w:rsidRDefault="00F7012F" w:rsidP="00F7012F">
            <w:r w:rsidRPr="00F7012F">
              <w:rPr>
                <w:rFonts w:hint="eastAsia"/>
              </w:rPr>
              <w:t>参与德智体美，促进学生身心健康成长。</w:t>
            </w:r>
          </w:p>
        </w:tc>
        <w:tc>
          <w:tcPr>
            <w:tcW w:w="3524" w:type="dxa"/>
            <w:gridSpan w:val="3"/>
            <w:hideMark/>
          </w:tcPr>
          <w:p w14:paraId="11C1923A" w14:textId="77777777" w:rsidR="00F7012F" w:rsidRPr="00F7012F" w:rsidRDefault="00F7012F">
            <w:r w:rsidRPr="00F7012F">
              <w:rPr>
                <w:rFonts w:hint="eastAsia"/>
              </w:rPr>
              <w:t>根据上级文件精神，在我校有序开展各项德智体美课余课程，促进青少年在成长过程中多学习新的知识等。</w:t>
            </w:r>
          </w:p>
        </w:tc>
      </w:tr>
      <w:tr w:rsidR="00111BEE" w:rsidRPr="00F7012F" w14:paraId="405283A5" w14:textId="77777777" w:rsidTr="00111BEE">
        <w:trPr>
          <w:trHeight w:val="642"/>
        </w:trPr>
        <w:tc>
          <w:tcPr>
            <w:tcW w:w="2828" w:type="dxa"/>
            <w:vMerge w:val="restart"/>
            <w:hideMark/>
          </w:tcPr>
          <w:p w14:paraId="69FCFA91" w14:textId="77777777" w:rsidR="00F7012F" w:rsidRPr="00F7012F" w:rsidRDefault="00F7012F">
            <w:r w:rsidRPr="00F7012F">
              <w:rPr>
                <w:rFonts w:hint="eastAsia"/>
              </w:rPr>
              <w:t>绩效指标</w:t>
            </w:r>
          </w:p>
        </w:tc>
        <w:tc>
          <w:tcPr>
            <w:tcW w:w="1562" w:type="dxa"/>
            <w:noWrap/>
            <w:hideMark/>
          </w:tcPr>
          <w:p w14:paraId="29258503" w14:textId="77777777" w:rsidR="00F7012F" w:rsidRPr="00F7012F" w:rsidRDefault="00F7012F" w:rsidP="00F7012F">
            <w:r w:rsidRPr="00F7012F">
              <w:rPr>
                <w:rFonts w:hint="eastAsia"/>
              </w:rPr>
              <w:t>一级指标</w:t>
            </w:r>
          </w:p>
        </w:tc>
        <w:tc>
          <w:tcPr>
            <w:tcW w:w="1332" w:type="dxa"/>
            <w:noWrap/>
            <w:hideMark/>
          </w:tcPr>
          <w:p w14:paraId="1F6C92FE" w14:textId="77777777" w:rsidR="00F7012F" w:rsidRPr="00F7012F" w:rsidRDefault="00F7012F" w:rsidP="00F7012F">
            <w:r w:rsidRPr="00F7012F">
              <w:rPr>
                <w:rFonts w:hint="eastAsia"/>
              </w:rPr>
              <w:t>二级指标</w:t>
            </w:r>
          </w:p>
        </w:tc>
        <w:tc>
          <w:tcPr>
            <w:tcW w:w="2898" w:type="dxa"/>
            <w:gridSpan w:val="2"/>
            <w:noWrap/>
            <w:hideMark/>
          </w:tcPr>
          <w:p w14:paraId="234FD804" w14:textId="77777777" w:rsidR="00F7012F" w:rsidRPr="00F7012F" w:rsidRDefault="00F7012F" w:rsidP="00F7012F">
            <w:r w:rsidRPr="00F7012F">
              <w:rPr>
                <w:rFonts w:hint="eastAsia"/>
              </w:rPr>
              <w:t>三级指标</w:t>
            </w:r>
          </w:p>
        </w:tc>
        <w:tc>
          <w:tcPr>
            <w:tcW w:w="1836" w:type="dxa"/>
            <w:gridSpan w:val="2"/>
            <w:noWrap/>
            <w:hideMark/>
          </w:tcPr>
          <w:p w14:paraId="491EDEB4" w14:textId="77777777" w:rsidR="00F7012F" w:rsidRPr="00F7012F" w:rsidRDefault="00F7012F" w:rsidP="00F7012F">
            <w:r w:rsidRPr="00F7012F">
              <w:rPr>
                <w:rFonts w:hint="eastAsia"/>
              </w:rPr>
              <w:t>年度指标值</w:t>
            </w:r>
          </w:p>
        </w:tc>
      </w:tr>
      <w:tr w:rsidR="00111BEE" w:rsidRPr="00F7012F" w14:paraId="4A4C2FF1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38912C21" w14:textId="77777777" w:rsidR="00F7012F" w:rsidRPr="00F7012F" w:rsidRDefault="00F7012F"/>
        </w:tc>
        <w:tc>
          <w:tcPr>
            <w:tcW w:w="1562" w:type="dxa"/>
            <w:vMerge w:val="restart"/>
            <w:hideMark/>
          </w:tcPr>
          <w:p w14:paraId="3456CA00" w14:textId="77777777" w:rsidR="00F7012F" w:rsidRPr="00F7012F" w:rsidRDefault="00F7012F" w:rsidP="00F7012F">
            <w:r w:rsidRPr="00F7012F">
              <w:rPr>
                <w:rFonts w:hint="eastAsia"/>
              </w:rPr>
              <w:t>产出指标</w:t>
            </w:r>
          </w:p>
        </w:tc>
        <w:tc>
          <w:tcPr>
            <w:tcW w:w="1332" w:type="dxa"/>
            <w:hideMark/>
          </w:tcPr>
          <w:p w14:paraId="00903DF1" w14:textId="77777777" w:rsidR="00F7012F" w:rsidRPr="00F7012F" w:rsidRDefault="00F7012F">
            <w:r w:rsidRPr="00F7012F">
              <w:rPr>
                <w:rFonts w:hint="eastAsia"/>
              </w:rPr>
              <w:t>数量指标</w:t>
            </w:r>
          </w:p>
        </w:tc>
        <w:tc>
          <w:tcPr>
            <w:tcW w:w="2898" w:type="dxa"/>
            <w:gridSpan w:val="2"/>
            <w:hideMark/>
          </w:tcPr>
          <w:p w14:paraId="38A4F528" w14:textId="77777777" w:rsidR="00F7012F" w:rsidRPr="00F7012F" w:rsidRDefault="00F7012F" w:rsidP="00F7012F">
            <w:r w:rsidRPr="00F7012F">
              <w:rPr>
                <w:rFonts w:hint="eastAsia"/>
              </w:rPr>
              <w:t>培训场次</w:t>
            </w:r>
          </w:p>
        </w:tc>
        <w:tc>
          <w:tcPr>
            <w:tcW w:w="1836" w:type="dxa"/>
            <w:gridSpan w:val="2"/>
            <w:hideMark/>
          </w:tcPr>
          <w:p w14:paraId="2B5DD8A0" w14:textId="77777777" w:rsidR="00F7012F" w:rsidRPr="00F7012F" w:rsidRDefault="00F7012F" w:rsidP="00F7012F">
            <w:r w:rsidRPr="00F7012F">
              <w:rPr>
                <w:rFonts w:hint="eastAsia"/>
              </w:rPr>
              <w:t>&gt;=10</w:t>
            </w:r>
          </w:p>
        </w:tc>
      </w:tr>
      <w:tr w:rsidR="00111BEE" w:rsidRPr="00F7012F" w14:paraId="66016999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67D804C5" w14:textId="77777777" w:rsidR="00F7012F" w:rsidRPr="00F7012F" w:rsidRDefault="00F7012F"/>
        </w:tc>
        <w:tc>
          <w:tcPr>
            <w:tcW w:w="1562" w:type="dxa"/>
            <w:vMerge/>
            <w:hideMark/>
          </w:tcPr>
          <w:p w14:paraId="653BD9B3" w14:textId="77777777" w:rsidR="00F7012F" w:rsidRPr="00F7012F" w:rsidRDefault="00F7012F"/>
        </w:tc>
        <w:tc>
          <w:tcPr>
            <w:tcW w:w="1332" w:type="dxa"/>
            <w:hideMark/>
          </w:tcPr>
          <w:p w14:paraId="441B8397" w14:textId="77777777" w:rsidR="00F7012F" w:rsidRPr="00F7012F" w:rsidRDefault="00F7012F" w:rsidP="00F7012F">
            <w:r w:rsidRPr="00F7012F">
              <w:rPr>
                <w:rFonts w:hint="eastAsia"/>
              </w:rPr>
              <w:t>质量指标</w:t>
            </w:r>
          </w:p>
        </w:tc>
        <w:tc>
          <w:tcPr>
            <w:tcW w:w="2898" w:type="dxa"/>
            <w:gridSpan w:val="2"/>
            <w:hideMark/>
          </w:tcPr>
          <w:p w14:paraId="6E941058" w14:textId="77777777" w:rsidR="00F7012F" w:rsidRPr="00F7012F" w:rsidRDefault="00F7012F" w:rsidP="00F7012F">
            <w:r w:rsidRPr="00F7012F">
              <w:rPr>
                <w:rFonts w:hint="eastAsia"/>
              </w:rPr>
              <w:t>资金使用合</w:t>
            </w:r>
            <w:proofErr w:type="gramStart"/>
            <w:r w:rsidRPr="00F7012F">
              <w:rPr>
                <w:rFonts w:hint="eastAsia"/>
              </w:rPr>
              <w:t>规</w:t>
            </w:r>
            <w:proofErr w:type="gramEnd"/>
            <w:r w:rsidRPr="00F7012F">
              <w:rPr>
                <w:rFonts w:hint="eastAsia"/>
              </w:rPr>
              <w:t>性</w:t>
            </w:r>
          </w:p>
        </w:tc>
        <w:tc>
          <w:tcPr>
            <w:tcW w:w="1836" w:type="dxa"/>
            <w:gridSpan w:val="2"/>
            <w:hideMark/>
          </w:tcPr>
          <w:p w14:paraId="4143EDAA" w14:textId="77777777" w:rsidR="00F7012F" w:rsidRPr="00F7012F" w:rsidRDefault="00F7012F" w:rsidP="00F7012F">
            <w:r w:rsidRPr="00F7012F">
              <w:rPr>
                <w:rFonts w:hint="eastAsia"/>
              </w:rPr>
              <w:t>合</w:t>
            </w:r>
            <w:proofErr w:type="gramStart"/>
            <w:r w:rsidRPr="00F7012F">
              <w:rPr>
                <w:rFonts w:hint="eastAsia"/>
              </w:rPr>
              <w:t>规</w:t>
            </w:r>
            <w:proofErr w:type="gramEnd"/>
          </w:p>
        </w:tc>
      </w:tr>
      <w:tr w:rsidR="00111BEE" w:rsidRPr="00F7012F" w14:paraId="6671ED02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5F3D006D" w14:textId="77777777" w:rsidR="00F7012F" w:rsidRPr="00F7012F" w:rsidRDefault="00F7012F"/>
        </w:tc>
        <w:tc>
          <w:tcPr>
            <w:tcW w:w="1562" w:type="dxa"/>
            <w:vMerge/>
            <w:hideMark/>
          </w:tcPr>
          <w:p w14:paraId="42463A60" w14:textId="77777777" w:rsidR="00F7012F" w:rsidRPr="00F7012F" w:rsidRDefault="00F7012F"/>
        </w:tc>
        <w:tc>
          <w:tcPr>
            <w:tcW w:w="1332" w:type="dxa"/>
            <w:hideMark/>
          </w:tcPr>
          <w:p w14:paraId="1B3A5A7B" w14:textId="77777777" w:rsidR="00F7012F" w:rsidRPr="00F7012F" w:rsidRDefault="00F7012F" w:rsidP="00F7012F">
            <w:r w:rsidRPr="00F7012F">
              <w:rPr>
                <w:rFonts w:hint="eastAsia"/>
              </w:rPr>
              <w:t>时效指标</w:t>
            </w:r>
          </w:p>
        </w:tc>
        <w:tc>
          <w:tcPr>
            <w:tcW w:w="2898" w:type="dxa"/>
            <w:gridSpan w:val="2"/>
            <w:hideMark/>
          </w:tcPr>
          <w:p w14:paraId="28ADDFDA" w14:textId="77777777" w:rsidR="00F7012F" w:rsidRPr="00F7012F" w:rsidRDefault="00F7012F" w:rsidP="00F7012F">
            <w:r w:rsidRPr="00F7012F">
              <w:rPr>
                <w:rFonts w:hint="eastAsia"/>
              </w:rPr>
              <w:t>项目完成及时性</w:t>
            </w:r>
          </w:p>
        </w:tc>
        <w:tc>
          <w:tcPr>
            <w:tcW w:w="1836" w:type="dxa"/>
            <w:gridSpan w:val="2"/>
            <w:hideMark/>
          </w:tcPr>
          <w:p w14:paraId="31716665" w14:textId="77777777" w:rsidR="00F7012F" w:rsidRPr="00F7012F" w:rsidRDefault="00F7012F" w:rsidP="00F7012F">
            <w:r w:rsidRPr="00F7012F">
              <w:rPr>
                <w:rFonts w:hint="eastAsia"/>
              </w:rPr>
              <w:t>及时</w:t>
            </w:r>
          </w:p>
        </w:tc>
      </w:tr>
      <w:tr w:rsidR="00111BEE" w:rsidRPr="00F7012F" w14:paraId="403CD2AC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3B9E4808" w14:textId="77777777" w:rsidR="00F7012F" w:rsidRPr="00F7012F" w:rsidRDefault="00F7012F"/>
        </w:tc>
        <w:tc>
          <w:tcPr>
            <w:tcW w:w="1562" w:type="dxa"/>
            <w:hideMark/>
          </w:tcPr>
          <w:p w14:paraId="423E40BC" w14:textId="77777777" w:rsidR="00F7012F" w:rsidRPr="00F7012F" w:rsidRDefault="00F7012F" w:rsidP="00F7012F">
            <w:r w:rsidRPr="00F7012F">
              <w:rPr>
                <w:rFonts w:hint="eastAsia"/>
              </w:rPr>
              <w:t>效益指标</w:t>
            </w:r>
          </w:p>
        </w:tc>
        <w:tc>
          <w:tcPr>
            <w:tcW w:w="1332" w:type="dxa"/>
            <w:hideMark/>
          </w:tcPr>
          <w:p w14:paraId="6946405D" w14:textId="77777777" w:rsidR="00F7012F" w:rsidRPr="00F7012F" w:rsidRDefault="00F7012F" w:rsidP="00F7012F">
            <w:r w:rsidRPr="00F7012F">
              <w:rPr>
                <w:rFonts w:hint="eastAsia"/>
              </w:rPr>
              <w:t>社会效益指标</w:t>
            </w:r>
          </w:p>
        </w:tc>
        <w:tc>
          <w:tcPr>
            <w:tcW w:w="2898" w:type="dxa"/>
            <w:gridSpan w:val="2"/>
            <w:hideMark/>
          </w:tcPr>
          <w:p w14:paraId="47202858" w14:textId="77777777" w:rsidR="00F7012F" w:rsidRPr="00F7012F" w:rsidRDefault="00F7012F" w:rsidP="00F7012F">
            <w:r w:rsidRPr="00F7012F">
              <w:rPr>
                <w:rFonts w:hint="eastAsia"/>
              </w:rPr>
              <w:t>项目覆盖率</w:t>
            </w:r>
          </w:p>
        </w:tc>
        <w:tc>
          <w:tcPr>
            <w:tcW w:w="1836" w:type="dxa"/>
            <w:gridSpan w:val="2"/>
            <w:hideMark/>
          </w:tcPr>
          <w:p w14:paraId="37B89BC6" w14:textId="77777777" w:rsidR="00F7012F" w:rsidRPr="00F7012F" w:rsidRDefault="00F7012F" w:rsidP="00F7012F">
            <w:r w:rsidRPr="00F7012F">
              <w:rPr>
                <w:rFonts w:hint="eastAsia"/>
              </w:rPr>
              <w:t>&gt;=85</w:t>
            </w:r>
          </w:p>
        </w:tc>
      </w:tr>
      <w:tr w:rsidR="00111BEE" w:rsidRPr="00F7012F" w14:paraId="72042B5C" w14:textId="77777777" w:rsidTr="00111BEE">
        <w:trPr>
          <w:trHeight w:val="642"/>
        </w:trPr>
        <w:tc>
          <w:tcPr>
            <w:tcW w:w="2828" w:type="dxa"/>
            <w:vMerge/>
            <w:hideMark/>
          </w:tcPr>
          <w:p w14:paraId="786ADEDB" w14:textId="77777777" w:rsidR="00F7012F" w:rsidRPr="00F7012F" w:rsidRDefault="00F7012F"/>
        </w:tc>
        <w:tc>
          <w:tcPr>
            <w:tcW w:w="1562" w:type="dxa"/>
            <w:hideMark/>
          </w:tcPr>
          <w:p w14:paraId="36F4779D" w14:textId="77777777" w:rsidR="00F7012F" w:rsidRPr="00F7012F" w:rsidRDefault="00F7012F" w:rsidP="00F7012F">
            <w:r w:rsidRPr="00F7012F">
              <w:rPr>
                <w:rFonts w:hint="eastAsia"/>
              </w:rPr>
              <w:t>满意度指标</w:t>
            </w:r>
          </w:p>
        </w:tc>
        <w:tc>
          <w:tcPr>
            <w:tcW w:w="1332" w:type="dxa"/>
            <w:hideMark/>
          </w:tcPr>
          <w:p w14:paraId="5B9D85D8" w14:textId="77777777" w:rsidR="00F7012F" w:rsidRPr="00F7012F" w:rsidRDefault="00F7012F" w:rsidP="00F7012F">
            <w:r w:rsidRPr="00F7012F">
              <w:rPr>
                <w:rFonts w:hint="eastAsia"/>
              </w:rPr>
              <w:t>服务对象满意度指标</w:t>
            </w:r>
          </w:p>
        </w:tc>
        <w:tc>
          <w:tcPr>
            <w:tcW w:w="2898" w:type="dxa"/>
            <w:gridSpan w:val="2"/>
            <w:hideMark/>
          </w:tcPr>
          <w:p w14:paraId="45249812" w14:textId="77777777" w:rsidR="00F7012F" w:rsidRPr="00F7012F" w:rsidRDefault="00F7012F" w:rsidP="00F7012F">
            <w:r w:rsidRPr="00F7012F">
              <w:rPr>
                <w:rFonts w:hint="eastAsia"/>
              </w:rPr>
              <w:t>学生满意度</w:t>
            </w:r>
          </w:p>
        </w:tc>
        <w:tc>
          <w:tcPr>
            <w:tcW w:w="1836" w:type="dxa"/>
            <w:gridSpan w:val="2"/>
            <w:hideMark/>
          </w:tcPr>
          <w:p w14:paraId="27EAB3E5" w14:textId="77777777" w:rsidR="00F7012F" w:rsidRPr="00F7012F" w:rsidRDefault="00F7012F" w:rsidP="00F7012F">
            <w:r w:rsidRPr="00F7012F">
              <w:rPr>
                <w:rFonts w:hint="eastAsia"/>
              </w:rPr>
              <w:t>&gt;=95</w:t>
            </w:r>
          </w:p>
        </w:tc>
      </w:tr>
    </w:tbl>
    <w:p w14:paraId="25005A17" w14:textId="77777777" w:rsidR="00F7012F" w:rsidRDefault="00F7012F"/>
    <w:p w14:paraId="198CECF7" w14:textId="77777777" w:rsidR="00FF7717" w:rsidRDefault="00FF7717"/>
    <w:p w14:paraId="4E6B7395" w14:textId="77777777" w:rsidR="00FF7717" w:rsidRDefault="00FF7717"/>
    <w:p w14:paraId="0B3DE948" w14:textId="77777777" w:rsidR="00FF7717" w:rsidRDefault="00FF7717"/>
    <w:p w14:paraId="612B33F0" w14:textId="77777777" w:rsidR="00FF7717" w:rsidRDefault="00FF7717"/>
    <w:p w14:paraId="517474A6" w14:textId="77777777" w:rsidR="00FF7717" w:rsidRDefault="00FF7717"/>
    <w:p w14:paraId="7BABE4CF" w14:textId="77777777" w:rsidR="00FF7717" w:rsidRDefault="00FF7717"/>
    <w:p w14:paraId="0C75D79B" w14:textId="77777777" w:rsidR="00FF7717" w:rsidRDefault="00FF7717"/>
    <w:p w14:paraId="1FDD1945" w14:textId="77777777" w:rsidR="00FF7717" w:rsidRDefault="00FF7717"/>
    <w:p w14:paraId="001F3C3E" w14:textId="77777777" w:rsidR="00FF7717" w:rsidRDefault="00FF7717"/>
    <w:p w14:paraId="4956D7A3" w14:textId="77777777" w:rsidR="00FF7717" w:rsidRDefault="00FF77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1435"/>
        <w:gridCol w:w="1353"/>
        <w:gridCol w:w="1275"/>
        <w:gridCol w:w="1594"/>
        <w:gridCol w:w="674"/>
        <w:gridCol w:w="1389"/>
      </w:tblGrid>
      <w:tr w:rsidR="00FF7717" w:rsidRPr="00FF7717" w14:paraId="1A2A7D5D" w14:textId="77777777" w:rsidTr="00FF7717">
        <w:trPr>
          <w:trHeight w:val="540"/>
        </w:trPr>
        <w:tc>
          <w:tcPr>
            <w:tcW w:w="10456" w:type="dxa"/>
            <w:gridSpan w:val="7"/>
            <w:noWrap/>
            <w:hideMark/>
          </w:tcPr>
          <w:p w14:paraId="239B5C23" w14:textId="77777777" w:rsidR="00FF7717" w:rsidRPr="00F7012F" w:rsidRDefault="00FF7717" w:rsidP="00FF77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12F"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F7717" w:rsidRPr="00FF7717" w14:paraId="169DC0DD" w14:textId="77777777" w:rsidTr="00FF7717">
        <w:trPr>
          <w:trHeight w:val="642"/>
        </w:trPr>
        <w:tc>
          <w:tcPr>
            <w:tcW w:w="10456" w:type="dxa"/>
            <w:gridSpan w:val="7"/>
            <w:noWrap/>
            <w:hideMark/>
          </w:tcPr>
          <w:p w14:paraId="6B1819AC" w14:textId="77777777" w:rsidR="00FF7717" w:rsidRPr="00F7012F" w:rsidRDefault="00FF7717" w:rsidP="00FF7717">
            <w:pPr>
              <w:autoSpaceDE w:val="0"/>
              <w:autoSpaceDN w:val="0"/>
              <w:adjustRightInd w:val="0"/>
              <w:jc w:val="center"/>
            </w:pPr>
            <w:r w:rsidRPr="00F7012F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FF7717" w:rsidRPr="00FF7717" w14:paraId="0414DDCF" w14:textId="77777777" w:rsidTr="005573EA">
        <w:trPr>
          <w:trHeight w:val="642"/>
        </w:trPr>
        <w:tc>
          <w:tcPr>
            <w:tcW w:w="2736" w:type="dxa"/>
            <w:noWrap/>
            <w:hideMark/>
          </w:tcPr>
          <w:p w14:paraId="3CFCAEFC" w14:textId="77777777" w:rsidR="00FF7717" w:rsidRPr="00FF7717" w:rsidRDefault="00FF7717" w:rsidP="00FF7717">
            <w:r w:rsidRPr="00FF7717">
              <w:rPr>
                <w:rFonts w:hint="eastAsia"/>
              </w:rPr>
              <w:t>项目名称</w:t>
            </w:r>
          </w:p>
        </w:tc>
        <w:tc>
          <w:tcPr>
            <w:tcW w:w="2788" w:type="dxa"/>
            <w:gridSpan w:val="2"/>
            <w:hideMark/>
          </w:tcPr>
          <w:p w14:paraId="44D1C513" w14:textId="77777777" w:rsidR="00FF7717" w:rsidRPr="00FF7717" w:rsidRDefault="00FF7717" w:rsidP="00FF7717">
            <w:r w:rsidRPr="00FF7717">
              <w:rPr>
                <w:rFonts w:hint="eastAsia"/>
              </w:rPr>
              <w:t>教育管理与保障</w:t>
            </w:r>
          </w:p>
        </w:tc>
        <w:tc>
          <w:tcPr>
            <w:tcW w:w="1275" w:type="dxa"/>
            <w:noWrap/>
            <w:hideMark/>
          </w:tcPr>
          <w:p w14:paraId="3E824757" w14:textId="77777777" w:rsidR="00FF7717" w:rsidRPr="00FF7717" w:rsidRDefault="00FF7717" w:rsidP="00FF7717">
            <w:r w:rsidRPr="00FF7717">
              <w:rPr>
                <w:rFonts w:hint="eastAsia"/>
              </w:rPr>
              <w:t>项目类别</w:t>
            </w:r>
          </w:p>
        </w:tc>
        <w:tc>
          <w:tcPr>
            <w:tcW w:w="3657" w:type="dxa"/>
            <w:gridSpan w:val="3"/>
            <w:hideMark/>
          </w:tcPr>
          <w:p w14:paraId="26F79B7D" w14:textId="77777777" w:rsidR="00FF7717" w:rsidRPr="00FF7717" w:rsidRDefault="00FF7717" w:rsidP="00FF7717">
            <w:r w:rsidRPr="00FF7717">
              <w:rPr>
                <w:rFonts w:hint="eastAsia"/>
              </w:rPr>
              <w:t>一次性项目</w:t>
            </w:r>
          </w:p>
        </w:tc>
      </w:tr>
      <w:tr w:rsidR="00FF7717" w:rsidRPr="00FF7717" w14:paraId="0D7D8A0C" w14:textId="77777777" w:rsidTr="005573EA">
        <w:trPr>
          <w:trHeight w:val="642"/>
        </w:trPr>
        <w:tc>
          <w:tcPr>
            <w:tcW w:w="2736" w:type="dxa"/>
            <w:noWrap/>
            <w:hideMark/>
          </w:tcPr>
          <w:p w14:paraId="2F8E080C" w14:textId="77777777" w:rsidR="00FF7717" w:rsidRPr="00FF7717" w:rsidRDefault="00FF7717" w:rsidP="00FF7717">
            <w:r w:rsidRPr="00FF7717">
              <w:rPr>
                <w:rFonts w:hint="eastAsia"/>
              </w:rPr>
              <w:t>主管部门</w:t>
            </w:r>
          </w:p>
        </w:tc>
        <w:tc>
          <w:tcPr>
            <w:tcW w:w="2788" w:type="dxa"/>
            <w:gridSpan w:val="2"/>
            <w:hideMark/>
          </w:tcPr>
          <w:p w14:paraId="76D77086" w14:textId="77777777" w:rsidR="00FF7717" w:rsidRPr="00FF7717" w:rsidRDefault="00FF7717" w:rsidP="00FF7717">
            <w:r w:rsidRPr="00FF7717">
              <w:rPr>
                <w:rFonts w:hint="eastAsia"/>
              </w:rPr>
              <w:t>上海市松江区教育局</w:t>
            </w:r>
          </w:p>
        </w:tc>
        <w:tc>
          <w:tcPr>
            <w:tcW w:w="1275" w:type="dxa"/>
            <w:noWrap/>
            <w:hideMark/>
          </w:tcPr>
          <w:p w14:paraId="4204BF6A" w14:textId="77777777" w:rsidR="00FF7717" w:rsidRPr="00FF7717" w:rsidRDefault="00FF7717" w:rsidP="00FF7717">
            <w:r w:rsidRPr="00FF7717">
              <w:rPr>
                <w:rFonts w:hint="eastAsia"/>
              </w:rPr>
              <w:t>实施单位</w:t>
            </w:r>
          </w:p>
        </w:tc>
        <w:tc>
          <w:tcPr>
            <w:tcW w:w="3657" w:type="dxa"/>
            <w:gridSpan w:val="3"/>
            <w:hideMark/>
          </w:tcPr>
          <w:p w14:paraId="4B300D5D" w14:textId="77777777" w:rsidR="00FF7717" w:rsidRPr="00FF7717" w:rsidRDefault="00FF7717" w:rsidP="00FF7717">
            <w:r w:rsidRPr="00FF7717">
              <w:rPr>
                <w:rFonts w:hint="eastAsia"/>
              </w:rPr>
              <w:t>上海市松江区新</w:t>
            </w:r>
            <w:proofErr w:type="gramStart"/>
            <w:r w:rsidRPr="00FF7717">
              <w:rPr>
                <w:rFonts w:hint="eastAsia"/>
              </w:rPr>
              <w:t>闵</w:t>
            </w:r>
            <w:proofErr w:type="gramEnd"/>
            <w:r w:rsidRPr="00FF7717">
              <w:rPr>
                <w:rFonts w:hint="eastAsia"/>
              </w:rPr>
              <w:t>学校</w:t>
            </w:r>
          </w:p>
        </w:tc>
      </w:tr>
      <w:tr w:rsidR="00FF7717" w:rsidRPr="00FF7717" w14:paraId="6EC742DD" w14:textId="77777777" w:rsidTr="005573EA">
        <w:trPr>
          <w:trHeight w:val="642"/>
        </w:trPr>
        <w:tc>
          <w:tcPr>
            <w:tcW w:w="2736" w:type="dxa"/>
            <w:noWrap/>
            <w:hideMark/>
          </w:tcPr>
          <w:p w14:paraId="242598FF" w14:textId="77777777" w:rsidR="00FF7717" w:rsidRPr="00FF7717" w:rsidRDefault="00FF7717" w:rsidP="00FF7717">
            <w:r w:rsidRPr="00FF7717">
              <w:rPr>
                <w:rFonts w:hint="eastAsia"/>
              </w:rPr>
              <w:t>计划开始日期</w:t>
            </w:r>
          </w:p>
        </w:tc>
        <w:tc>
          <w:tcPr>
            <w:tcW w:w="2788" w:type="dxa"/>
            <w:gridSpan w:val="2"/>
            <w:noWrap/>
            <w:hideMark/>
          </w:tcPr>
          <w:p w14:paraId="516B2FAC" w14:textId="77777777" w:rsidR="00FF7717" w:rsidRPr="00FF7717" w:rsidRDefault="00FF7717" w:rsidP="00FF7717">
            <w:r w:rsidRPr="00FF7717">
              <w:rPr>
                <w:rFonts w:hint="eastAsia"/>
              </w:rPr>
              <w:t>2021-01-01</w:t>
            </w:r>
          </w:p>
        </w:tc>
        <w:tc>
          <w:tcPr>
            <w:tcW w:w="1275" w:type="dxa"/>
            <w:noWrap/>
            <w:hideMark/>
          </w:tcPr>
          <w:p w14:paraId="1810CCCD" w14:textId="77777777" w:rsidR="00FF7717" w:rsidRPr="00FF7717" w:rsidRDefault="00FF7717" w:rsidP="00FF7717">
            <w:r w:rsidRPr="00FF7717">
              <w:rPr>
                <w:rFonts w:hint="eastAsia"/>
              </w:rPr>
              <w:t>计划完成日期</w:t>
            </w:r>
          </w:p>
        </w:tc>
        <w:tc>
          <w:tcPr>
            <w:tcW w:w="3657" w:type="dxa"/>
            <w:gridSpan w:val="3"/>
            <w:noWrap/>
            <w:hideMark/>
          </w:tcPr>
          <w:p w14:paraId="578D9CDA" w14:textId="77777777" w:rsidR="00FF7717" w:rsidRPr="00FF7717" w:rsidRDefault="00FF7717" w:rsidP="00FF7717">
            <w:r w:rsidRPr="00FF7717">
              <w:rPr>
                <w:rFonts w:hint="eastAsia"/>
              </w:rPr>
              <w:t>2022-12-31</w:t>
            </w:r>
          </w:p>
        </w:tc>
      </w:tr>
      <w:tr w:rsidR="00FF7717" w:rsidRPr="00FF7717" w14:paraId="6B621716" w14:textId="77777777" w:rsidTr="005573EA">
        <w:trPr>
          <w:trHeight w:val="642"/>
        </w:trPr>
        <w:tc>
          <w:tcPr>
            <w:tcW w:w="2736" w:type="dxa"/>
            <w:vMerge w:val="restart"/>
            <w:hideMark/>
          </w:tcPr>
          <w:p w14:paraId="6D5D1929" w14:textId="77777777" w:rsidR="00FF7717" w:rsidRPr="00FF7717" w:rsidRDefault="00FF7717" w:rsidP="00FF7717">
            <w:r w:rsidRPr="00FF7717">
              <w:rPr>
                <w:rFonts w:hint="eastAsia"/>
              </w:rPr>
              <w:t>项目资金</w:t>
            </w:r>
            <w:r w:rsidRPr="00FF7717">
              <w:rPr>
                <w:rFonts w:hint="eastAsia"/>
              </w:rPr>
              <w:br/>
              <w:t>（元）</w:t>
            </w:r>
          </w:p>
        </w:tc>
        <w:tc>
          <w:tcPr>
            <w:tcW w:w="2788" w:type="dxa"/>
            <w:gridSpan w:val="2"/>
            <w:noWrap/>
            <w:hideMark/>
          </w:tcPr>
          <w:p w14:paraId="279B23EB" w14:textId="77777777" w:rsidR="00FF7717" w:rsidRPr="00FF7717" w:rsidRDefault="00FF7717" w:rsidP="00FF7717">
            <w:r w:rsidRPr="00FF7717">
              <w:rPr>
                <w:rFonts w:hint="eastAsia"/>
              </w:rPr>
              <w:t>项目资金总额</w:t>
            </w:r>
          </w:p>
        </w:tc>
        <w:tc>
          <w:tcPr>
            <w:tcW w:w="1275" w:type="dxa"/>
            <w:hideMark/>
          </w:tcPr>
          <w:p w14:paraId="05BDC91D" w14:textId="77777777" w:rsidR="00FF7717" w:rsidRPr="00FF7717" w:rsidRDefault="00FF7717" w:rsidP="00FF7717">
            <w:r w:rsidRPr="00FF7717">
              <w:rPr>
                <w:rFonts w:hint="eastAsia"/>
              </w:rPr>
              <w:t>3948877.00</w:t>
            </w:r>
          </w:p>
        </w:tc>
        <w:tc>
          <w:tcPr>
            <w:tcW w:w="2268" w:type="dxa"/>
            <w:gridSpan w:val="2"/>
            <w:noWrap/>
            <w:hideMark/>
          </w:tcPr>
          <w:p w14:paraId="5CD90FBC" w14:textId="77777777" w:rsidR="00FF7717" w:rsidRPr="00FF7717" w:rsidRDefault="00FF7717" w:rsidP="00FF7717">
            <w:r w:rsidRPr="00FF7717">
              <w:rPr>
                <w:rFonts w:hint="eastAsia"/>
              </w:rPr>
              <w:t>年度资金申请总额</w:t>
            </w:r>
          </w:p>
        </w:tc>
        <w:tc>
          <w:tcPr>
            <w:tcW w:w="1389" w:type="dxa"/>
            <w:hideMark/>
          </w:tcPr>
          <w:p w14:paraId="0E3D93F7" w14:textId="77777777" w:rsidR="00FF7717" w:rsidRPr="00FF7717" w:rsidRDefault="00FF7717" w:rsidP="00FF7717">
            <w:r w:rsidRPr="00FF7717">
              <w:rPr>
                <w:rFonts w:hint="eastAsia"/>
              </w:rPr>
              <w:t>208085.59</w:t>
            </w:r>
          </w:p>
        </w:tc>
      </w:tr>
      <w:tr w:rsidR="00FF7717" w:rsidRPr="00FF7717" w14:paraId="2869941E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2D1C9537" w14:textId="77777777" w:rsidR="00FF7717" w:rsidRPr="00FF7717" w:rsidRDefault="00FF7717"/>
        </w:tc>
        <w:tc>
          <w:tcPr>
            <w:tcW w:w="2788" w:type="dxa"/>
            <w:gridSpan w:val="2"/>
            <w:vMerge w:val="restart"/>
            <w:noWrap/>
            <w:hideMark/>
          </w:tcPr>
          <w:p w14:paraId="3C9519F3" w14:textId="77777777" w:rsidR="00FF7717" w:rsidRPr="00FF7717" w:rsidRDefault="00FF7717" w:rsidP="00FF7717">
            <w:r w:rsidRPr="00FF7717">
              <w:rPr>
                <w:rFonts w:hint="eastAsia"/>
              </w:rPr>
              <w:t>其中：财政资金</w:t>
            </w:r>
          </w:p>
        </w:tc>
        <w:tc>
          <w:tcPr>
            <w:tcW w:w="1275" w:type="dxa"/>
            <w:vMerge w:val="restart"/>
            <w:hideMark/>
          </w:tcPr>
          <w:p w14:paraId="3F11573E" w14:textId="77777777" w:rsidR="00FF7717" w:rsidRPr="00FF7717" w:rsidRDefault="00FF7717" w:rsidP="00FF7717">
            <w:r w:rsidRPr="00FF7717">
              <w:rPr>
                <w:rFonts w:hint="eastAsia"/>
              </w:rPr>
              <w:t>3948877</w:t>
            </w:r>
          </w:p>
        </w:tc>
        <w:tc>
          <w:tcPr>
            <w:tcW w:w="2268" w:type="dxa"/>
            <w:gridSpan w:val="2"/>
            <w:noWrap/>
            <w:hideMark/>
          </w:tcPr>
          <w:p w14:paraId="174CC8CE" w14:textId="77777777" w:rsidR="00FF7717" w:rsidRPr="00FF7717" w:rsidRDefault="00FF7717" w:rsidP="00FF7717">
            <w:r w:rsidRPr="00FF7717">
              <w:rPr>
                <w:rFonts w:hint="eastAsia"/>
              </w:rPr>
              <w:t>其中：当年财政拨款</w:t>
            </w:r>
          </w:p>
        </w:tc>
        <w:tc>
          <w:tcPr>
            <w:tcW w:w="1389" w:type="dxa"/>
            <w:hideMark/>
          </w:tcPr>
          <w:p w14:paraId="77C05429" w14:textId="77777777" w:rsidR="00FF7717" w:rsidRPr="00FF7717" w:rsidRDefault="00FF7717" w:rsidP="00FF7717">
            <w:r w:rsidRPr="00FF7717">
              <w:rPr>
                <w:rFonts w:hint="eastAsia"/>
              </w:rPr>
              <w:t>340000</w:t>
            </w:r>
          </w:p>
        </w:tc>
      </w:tr>
      <w:tr w:rsidR="00FF7717" w:rsidRPr="00FF7717" w14:paraId="6DD293D3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75641A09" w14:textId="77777777" w:rsidR="00FF7717" w:rsidRPr="00FF7717" w:rsidRDefault="00FF7717"/>
        </w:tc>
        <w:tc>
          <w:tcPr>
            <w:tcW w:w="2788" w:type="dxa"/>
            <w:gridSpan w:val="2"/>
            <w:vMerge/>
            <w:hideMark/>
          </w:tcPr>
          <w:p w14:paraId="1C47D4FE" w14:textId="77777777" w:rsidR="00FF7717" w:rsidRPr="00FF7717" w:rsidRDefault="00FF7717"/>
        </w:tc>
        <w:tc>
          <w:tcPr>
            <w:tcW w:w="1275" w:type="dxa"/>
            <w:vMerge/>
            <w:hideMark/>
          </w:tcPr>
          <w:p w14:paraId="0AC2C25C" w14:textId="77777777" w:rsidR="00FF7717" w:rsidRPr="00FF7717" w:rsidRDefault="00FF7717"/>
        </w:tc>
        <w:tc>
          <w:tcPr>
            <w:tcW w:w="2268" w:type="dxa"/>
            <w:gridSpan w:val="2"/>
            <w:noWrap/>
            <w:hideMark/>
          </w:tcPr>
          <w:p w14:paraId="6CA6EBBB" w14:textId="77777777" w:rsidR="00FF7717" w:rsidRPr="00FF7717" w:rsidRDefault="00FF7717" w:rsidP="00FF7717">
            <w:r w:rsidRPr="00FF7717">
              <w:rPr>
                <w:rFonts w:hint="eastAsia"/>
              </w:rPr>
              <w:t>上年结转资金</w:t>
            </w:r>
          </w:p>
        </w:tc>
        <w:tc>
          <w:tcPr>
            <w:tcW w:w="1389" w:type="dxa"/>
            <w:hideMark/>
          </w:tcPr>
          <w:p w14:paraId="5AAE5A7F" w14:textId="77777777" w:rsidR="00FF7717" w:rsidRPr="00FF7717" w:rsidRDefault="00FF7717" w:rsidP="00FF7717">
            <w:r w:rsidRPr="00FF7717">
              <w:rPr>
                <w:rFonts w:hint="eastAsia"/>
              </w:rPr>
              <w:t>0</w:t>
            </w:r>
          </w:p>
        </w:tc>
      </w:tr>
      <w:tr w:rsidR="00FF7717" w:rsidRPr="00FF7717" w14:paraId="7CE3EF21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427DEFC0" w14:textId="77777777" w:rsidR="00FF7717" w:rsidRPr="00FF7717" w:rsidRDefault="00FF7717"/>
        </w:tc>
        <w:tc>
          <w:tcPr>
            <w:tcW w:w="2788" w:type="dxa"/>
            <w:gridSpan w:val="2"/>
            <w:noWrap/>
            <w:hideMark/>
          </w:tcPr>
          <w:p w14:paraId="74637A61" w14:textId="77777777" w:rsidR="00FF7717" w:rsidRPr="00FF7717" w:rsidRDefault="00FF7717" w:rsidP="00FF7717">
            <w:r w:rsidRPr="00FF7717">
              <w:rPr>
                <w:rFonts w:hint="eastAsia"/>
              </w:rPr>
              <w:t>其他资金</w:t>
            </w:r>
          </w:p>
        </w:tc>
        <w:tc>
          <w:tcPr>
            <w:tcW w:w="1275" w:type="dxa"/>
            <w:hideMark/>
          </w:tcPr>
          <w:p w14:paraId="275ACF14" w14:textId="77777777" w:rsidR="00FF7717" w:rsidRPr="00FF7717" w:rsidRDefault="00FF7717" w:rsidP="00FF7717">
            <w:r w:rsidRPr="00FF7717">
              <w:rPr>
                <w:rFonts w:hint="eastAsia"/>
              </w:rPr>
              <w:t>0</w:t>
            </w:r>
          </w:p>
        </w:tc>
        <w:tc>
          <w:tcPr>
            <w:tcW w:w="2268" w:type="dxa"/>
            <w:gridSpan w:val="2"/>
            <w:noWrap/>
            <w:hideMark/>
          </w:tcPr>
          <w:p w14:paraId="61C70536" w14:textId="77777777" w:rsidR="00FF7717" w:rsidRPr="00FF7717" w:rsidRDefault="00FF7717" w:rsidP="00FF7717">
            <w:r w:rsidRPr="00FF7717">
              <w:rPr>
                <w:rFonts w:hint="eastAsia"/>
              </w:rPr>
              <w:t>其他资金</w:t>
            </w:r>
          </w:p>
        </w:tc>
        <w:tc>
          <w:tcPr>
            <w:tcW w:w="1389" w:type="dxa"/>
            <w:hideMark/>
          </w:tcPr>
          <w:p w14:paraId="2B1FC561" w14:textId="77777777" w:rsidR="00FF7717" w:rsidRPr="00FF7717" w:rsidRDefault="00FF7717" w:rsidP="00FF7717">
            <w:r w:rsidRPr="00FF7717">
              <w:rPr>
                <w:rFonts w:hint="eastAsia"/>
              </w:rPr>
              <w:t>0</w:t>
            </w:r>
          </w:p>
        </w:tc>
      </w:tr>
      <w:tr w:rsidR="00FF7717" w:rsidRPr="00FF7717" w14:paraId="04AB18AD" w14:textId="77777777" w:rsidTr="005573EA">
        <w:trPr>
          <w:trHeight w:val="642"/>
        </w:trPr>
        <w:tc>
          <w:tcPr>
            <w:tcW w:w="2736" w:type="dxa"/>
            <w:vMerge w:val="restart"/>
            <w:hideMark/>
          </w:tcPr>
          <w:p w14:paraId="4F59BD79" w14:textId="77777777" w:rsidR="00FF7717" w:rsidRPr="00FF7717" w:rsidRDefault="00FF7717" w:rsidP="00FF7717">
            <w:r w:rsidRPr="00FF7717">
              <w:rPr>
                <w:rFonts w:hint="eastAsia"/>
              </w:rPr>
              <w:t>项目绩效目标</w:t>
            </w:r>
          </w:p>
        </w:tc>
        <w:tc>
          <w:tcPr>
            <w:tcW w:w="4063" w:type="dxa"/>
            <w:gridSpan w:val="3"/>
            <w:hideMark/>
          </w:tcPr>
          <w:p w14:paraId="40C6A7CB" w14:textId="77777777" w:rsidR="00FF7717" w:rsidRPr="00FF7717" w:rsidRDefault="00FF7717" w:rsidP="00FF7717">
            <w:r w:rsidRPr="00FF7717">
              <w:rPr>
                <w:rFonts w:hint="eastAsia"/>
              </w:rPr>
              <w:t>项目总目标</w:t>
            </w:r>
            <w:r w:rsidRPr="00FF7717">
              <w:rPr>
                <w:rFonts w:hint="eastAsia"/>
              </w:rPr>
              <w:br/>
              <w:t>（2021 年- 2021年）</w:t>
            </w:r>
          </w:p>
        </w:tc>
        <w:tc>
          <w:tcPr>
            <w:tcW w:w="3657" w:type="dxa"/>
            <w:gridSpan w:val="3"/>
            <w:noWrap/>
            <w:hideMark/>
          </w:tcPr>
          <w:p w14:paraId="201FF29C" w14:textId="77777777" w:rsidR="00FF7717" w:rsidRPr="00FF7717" w:rsidRDefault="00FF7717" w:rsidP="00FF7717">
            <w:r w:rsidRPr="00FF7717">
              <w:rPr>
                <w:rFonts w:hint="eastAsia"/>
              </w:rPr>
              <w:t>年度总目标</w:t>
            </w:r>
          </w:p>
        </w:tc>
      </w:tr>
      <w:tr w:rsidR="00FF7717" w:rsidRPr="00FF7717" w14:paraId="4E58E658" w14:textId="77777777" w:rsidTr="005573EA">
        <w:trPr>
          <w:trHeight w:val="1500"/>
        </w:trPr>
        <w:tc>
          <w:tcPr>
            <w:tcW w:w="2736" w:type="dxa"/>
            <w:vMerge/>
            <w:hideMark/>
          </w:tcPr>
          <w:p w14:paraId="32DE5BB2" w14:textId="77777777" w:rsidR="00FF7717" w:rsidRPr="00FF7717" w:rsidRDefault="00FF7717"/>
        </w:tc>
        <w:tc>
          <w:tcPr>
            <w:tcW w:w="4063" w:type="dxa"/>
            <w:gridSpan w:val="3"/>
            <w:hideMark/>
          </w:tcPr>
          <w:p w14:paraId="17709402" w14:textId="77777777" w:rsidR="00FF7717" w:rsidRPr="00FF7717" w:rsidRDefault="00FF7717" w:rsidP="00FF7717">
            <w:r w:rsidRPr="00FF7717">
              <w:rPr>
                <w:rFonts w:hint="eastAsia"/>
              </w:rPr>
              <w:t>（1）减轻教师负担，提升工作效率 （2）教师改变观念，充分关注学生，形成学校优质习题库 （3）</w:t>
            </w:r>
            <w:proofErr w:type="gramStart"/>
            <w:r w:rsidRPr="00FF7717">
              <w:rPr>
                <w:rFonts w:hint="eastAsia"/>
              </w:rPr>
              <w:t>加强家</w:t>
            </w:r>
            <w:proofErr w:type="gramEnd"/>
            <w:r w:rsidRPr="00FF7717">
              <w:rPr>
                <w:rFonts w:hint="eastAsia"/>
              </w:rPr>
              <w:t>校互动，及时了解学生学科数据，配合学校做好学生的辅</w:t>
            </w:r>
            <w:r w:rsidRPr="00FF7717">
              <w:rPr>
                <w:rFonts w:hint="eastAsia"/>
              </w:rPr>
              <w:br/>
              <w:t>导 （4）教会学生自主分析学业情况，了解自己，及时补漏。</w:t>
            </w:r>
          </w:p>
        </w:tc>
        <w:tc>
          <w:tcPr>
            <w:tcW w:w="3657" w:type="dxa"/>
            <w:gridSpan w:val="3"/>
            <w:hideMark/>
          </w:tcPr>
          <w:p w14:paraId="54EACA1F" w14:textId="77777777" w:rsidR="00FF7717" w:rsidRPr="00FF7717" w:rsidRDefault="00FF7717">
            <w:r w:rsidRPr="00FF7717">
              <w:rPr>
                <w:rFonts w:hint="eastAsia"/>
              </w:rPr>
              <w:t>通过校本作业、同步练习教学大数据的收集和分析，促使学校进一步完善教学方针，从而提高教学效率，最终提高教学质量。</w:t>
            </w:r>
          </w:p>
        </w:tc>
      </w:tr>
      <w:tr w:rsidR="00FF7717" w:rsidRPr="00FF7717" w14:paraId="5B978E77" w14:textId="77777777" w:rsidTr="005573EA">
        <w:trPr>
          <w:trHeight w:val="642"/>
        </w:trPr>
        <w:tc>
          <w:tcPr>
            <w:tcW w:w="2736" w:type="dxa"/>
            <w:vMerge w:val="restart"/>
            <w:hideMark/>
          </w:tcPr>
          <w:p w14:paraId="4389AB10" w14:textId="77777777" w:rsidR="00FF7717" w:rsidRPr="00FF7717" w:rsidRDefault="00FF7717">
            <w:r w:rsidRPr="00FF7717">
              <w:rPr>
                <w:rFonts w:hint="eastAsia"/>
              </w:rPr>
              <w:t>绩效指标</w:t>
            </w:r>
          </w:p>
        </w:tc>
        <w:tc>
          <w:tcPr>
            <w:tcW w:w="1435" w:type="dxa"/>
            <w:noWrap/>
            <w:hideMark/>
          </w:tcPr>
          <w:p w14:paraId="137470A3" w14:textId="77777777" w:rsidR="00FF7717" w:rsidRPr="00FF7717" w:rsidRDefault="00FF7717" w:rsidP="00FF7717">
            <w:r w:rsidRPr="00FF7717">
              <w:rPr>
                <w:rFonts w:hint="eastAsia"/>
              </w:rPr>
              <w:t>一级指标</w:t>
            </w:r>
          </w:p>
        </w:tc>
        <w:tc>
          <w:tcPr>
            <w:tcW w:w="1353" w:type="dxa"/>
            <w:noWrap/>
            <w:hideMark/>
          </w:tcPr>
          <w:p w14:paraId="7511DF4C" w14:textId="77777777" w:rsidR="00FF7717" w:rsidRPr="00FF7717" w:rsidRDefault="00FF7717" w:rsidP="00FF7717">
            <w:r w:rsidRPr="00FF7717">
              <w:rPr>
                <w:rFonts w:hint="eastAsia"/>
              </w:rPr>
              <w:t>二级指标</w:t>
            </w:r>
          </w:p>
        </w:tc>
        <w:tc>
          <w:tcPr>
            <w:tcW w:w="2869" w:type="dxa"/>
            <w:gridSpan w:val="2"/>
            <w:noWrap/>
            <w:hideMark/>
          </w:tcPr>
          <w:p w14:paraId="49B06EC1" w14:textId="77777777" w:rsidR="00FF7717" w:rsidRPr="00FF7717" w:rsidRDefault="00FF7717" w:rsidP="00FF7717">
            <w:r w:rsidRPr="00FF7717">
              <w:rPr>
                <w:rFonts w:hint="eastAsia"/>
              </w:rPr>
              <w:t>三级指标</w:t>
            </w:r>
          </w:p>
        </w:tc>
        <w:tc>
          <w:tcPr>
            <w:tcW w:w="2063" w:type="dxa"/>
            <w:gridSpan w:val="2"/>
            <w:noWrap/>
            <w:hideMark/>
          </w:tcPr>
          <w:p w14:paraId="1095BD9B" w14:textId="77777777" w:rsidR="00FF7717" w:rsidRPr="00FF7717" w:rsidRDefault="00FF7717" w:rsidP="00FF7717">
            <w:r w:rsidRPr="00FF7717">
              <w:rPr>
                <w:rFonts w:hint="eastAsia"/>
              </w:rPr>
              <w:t>年度指标值</w:t>
            </w:r>
          </w:p>
        </w:tc>
      </w:tr>
      <w:tr w:rsidR="00FF7717" w:rsidRPr="00FF7717" w14:paraId="6C91C0BA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60415D0B" w14:textId="77777777" w:rsidR="00FF7717" w:rsidRPr="00FF7717" w:rsidRDefault="00FF7717"/>
        </w:tc>
        <w:tc>
          <w:tcPr>
            <w:tcW w:w="1435" w:type="dxa"/>
            <w:vMerge w:val="restart"/>
            <w:hideMark/>
          </w:tcPr>
          <w:p w14:paraId="469B6BD4" w14:textId="77777777" w:rsidR="00FF7717" w:rsidRPr="00FF7717" w:rsidRDefault="00FF7717" w:rsidP="00FF7717">
            <w:r w:rsidRPr="00FF7717">
              <w:rPr>
                <w:rFonts w:hint="eastAsia"/>
              </w:rPr>
              <w:t>产出指标</w:t>
            </w:r>
          </w:p>
        </w:tc>
        <w:tc>
          <w:tcPr>
            <w:tcW w:w="1353" w:type="dxa"/>
            <w:hideMark/>
          </w:tcPr>
          <w:p w14:paraId="53846F05" w14:textId="77777777" w:rsidR="00FF7717" w:rsidRPr="00FF7717" w:rsidRDefault="00FF7717">
            <w:r w:rsidRPr="00FF7717">
              <w:rPr>
                <w:rFonts w:hint="eastAsia"/>
              </w:rPr>
              <w:t>数量指标</w:t>
            </w:r>
          </w:p>
        </w:tc>
        <w:tc>
          <w:tcPr>
            <w:tcW w:w="2869" w:type="dxa"/>
            <w:gridSpan w:val="2"/>
            <w:hideMark/>
          </w:tcPr>
          <w:p w14:paraId="1AA3E5D7" w14:textId="77777777" w:rsidR="00FF7717" w:rsidRPr="00FF7717" w:rsidRDefault="00FF7717" w:rsidP="00FF7717">
            <w:r w:rsidRPr="00FF7717">
              <w:rPr>
                <w:rFonts w:hint="eastAsia"/>
              </w:rPr>
              <w:t>设备购置率</w:t>
            </w:r>
          </w:p>
        </w:tc>
        <w:tc>
          <w:tcPr>
            <w:tcW w:w="2063" w:type="dxa"/>
            <w:gridSpan w:val="2"/>
            <w:hideMark/>
          </w:tcPr>
          <w:p w14:paraId="1CB52679" w14:textId="77777777" w:rsidR="00FF7717" w:rsidRPr="00FF7717" w:rsidRDefault="00FF7717" w:rsidP="00FF7717">
            <w:r w:rsidRPr="00FF7717">
              <w:rPr>
                <w:rFonts w:hint="eastAsia"/>
              </w:rPr>
              <w:t>=100%</w:t>
            </w:r>
          </w:p>
        </w:tc>
      </w:tr>
      <w:tr w:rsidR="00FF7717" w:rsidRPr="00FF7717" w14:paraId="7AD381FE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2E9B986E" w14:textId="77777777" w:rsidR="00FF7717" w:rsidRPr="00FF7717" w:rsidRDefault="00FF7717"/>
        </w:tc>
        <w:tc>
          <w:tcPr>
            <w:tcW w:w="1435" w:type="dxa"/>
            <w:vMerge/>
            <w:hideMark/>
          </w:tcPr>
          <w:p w14:paraId="22338D5A" w14:textId="77777777" w:rsidR="00FF7717" w:rsidRPr="00FF7717" w:rsidRDefault="00FF7717"/>
        </w:tc>
        <w:tc>
          <w:tcPr>
            <w:tcW w:w="1353" w:type="dxa"/>
            <w:hideMark/>
          </w:tcPr>
          <w:p w14:paraId="2EC283EC" w14:textId="77777777" w:rsidR="00FF7717" w:rsidRPr="00FF7717" w:rsidRDefault="00FF7717" w:rsidP="00FF7717">
            <w:r w:rsidRPr="00FF7717">
              <w:rPr>
                <w:rFonts w:hint="eastAsia"/>
              </w:rPr>
              <w:t>质量指标</w:t>
            </w:r>
          </w:p>
        </w:tc>
        <w:tc>
          <w:tcPr>
            <w:tcW w:w="2869" w:type="dxa"/>
            <w:gridSpan w:val="2"/>
            <w:hideMark/>
          </w:tcPr>
          <w:p w14:paraId="774BC07C" w14:textId="77777777" w:rsidR="00FF7717" w:rsidRPr="00FF7717" w:rsidRDefault="00FF7717" w:rsidP="00FF7717">
            <w:r w:rsidRPr="00FF7717">
              <w:rPr>
                <w:rFonts w:hint="eastAsia"/>
              </w:rPr>
              <w:t>设备检验合格率</w:t>
            </w:r>
          </w:p>
        </w:tc>
        <w:tc>
          <w:tcPr>
            <w:tcW w:w="2063" w:type="dxa"/>
            <w:gridSpan w:val="2"/>
            <w:hideMark/>
          </w:tcPr>
          <w:p w14:paraId="30244764" w14:textId="77777777" w:rsidR="00FF7717" w:rsidRPr="00FF7717" w:rsidRDefault="00FF7717" w:rsidP="00FF7717">
            <w:r w:rsidRPr="00FF7717">
              <w:rPr>
                <w:rFonts w:hint="eastAsia"/>
              </w:rPr>
              <w:t>=100%</w:t>
            </w:r>
          </w:p>
        </w:tc>
      </w:tr>
      <w:tr w:rsidR="00FF7717" w:rsidRPr="00FF7717" w14:paraId="285123EE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1F2EF618" w14:textId="77777777" w:rsidR="00FF7717" w:rsidRPr="00FF7717" w:rsidRDefault="00FF7717"/>
        </w:tc>
        <w:tc>
          <w:tcPr>
            <w:tcW w:w="1435" w:type="dxa"/>
            <w:vMerge/>
            <w:hideMark/>
          </w:tcPr>
          <w:p w14:paraId="67A3C444" w14:textId="77777777" w:rsidR="00FF7717" w:rsidRPr="00FF7717" w:rsidRDefault="00FF7717"/>
        </w:tc>
        <w:tc>
          <w:tcPr>
            <w:tcW w:w="1353" w:type="dxa"/>
            <w:hideMark/>
          </w:tcPr>
          <w:p w14:paraId="10AD64D5" w14:textId="77777777" w:rsidR="00FF7717" w:rsidRPr="00FF7717" w:rsidRDefault="00FF7717" w:rsidP="00FF7717">
            <w:r w:rsidRPr="00FF7717">
              <w:rPr>
                <w:rFonts w:hint="eastAsia"/>
              </w:rPr>
              <w:t>时效指标</w:t>
            </w:r>
          </w:p>
        </w:tc>
        <w:tc>
          <w:tcPr>
            <w:tcW w:w="2869" w:type="dxa"/>
            <w:gridSpan w:val="2"/>
            <w:hideMark/>
          </w:tcPr>
          <w:p w14:paraId="67020A15" w14:textId="77777777" w:rsidR="00FF7717" w:rsidRPr="00FF7717" w:rsidRDefault="00FF7717" w:rsidP="00FF7717">
            <w:r w:rsidRPr="00FF7717">
              <w:rPr>
                <w:rFonts w:hint="eastAsia"/>
              </w:rPr>
              <w:t>设备购置安装到位及时性</w:t>
            </w:r>
          </w:p>
        </w:tc>
        <w:tc>
          <w:tcPr>
            <w:tcW w:w="2063" w:type="dxa"/>
            <w:gridSpan w:val="2"/>
            <w:hideMark/>
          </w:tcPr>
          <w:p w14:paraId="5449A523" w14:textId="77777777" w:rsidR="00FF7717" w:rsidRPr="00FF7717" w:rsidRDefault="00FF7717" w:rsidP="00FF7717">
            <w:r w:rsidRPr="00FF7717">
              <w:rPr>
                <w:rFonts w:hint="eastAsia"/>
              </w:rPr>
              <w:t>及时</w:t>
            </w:r>
          </w:p>
        </w:tc>
      </w:tr>
      <w:tr w:rsidR="00FF7717" w:rsidRPr="00FF7717" w14:paraId="4ECE9BDC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4BDC30BC" w14:textId="77777777" w:rsidR="00FF7717" w:rsidRPr="00FF7717" w:rsidRDefault="00FF7717"/>
        </w:tc>
        <w:tc>
          <w:tcPr>
            <w:tcW w:w="1435" w:type="dxa"/>
            <w:hideMark/>
          </w:tcPr>
          <w:p w14:paraId="59467CE1" w14:textId="77777777" w:rsidR="00FF7717" w:rsidRPr="00FF7717" w:rsidRDefault="00FF7717" w:rsidP="00FF7717">
            <w:r w:rsidRPr="00FF7717">
              <w:rPr>
                <w:rFonts w:hint="eastAsia"/>
              </w:rPr>
              <w:t>效益指标</w:t>
            </w:r>
          </w:p>
        </w:tc>
        <w:tc>
          <w:tcPr>
            <w:tcW w:w="1353" w:type="dxa"/>
            <w:hideMark/>
          </w:tcPr>
          <w:p w14:paraId="0031A2C0" w14:textId="77777777" w:rsidR="00FF7717" w:rsidRPr="00FF7717" w:rsidRDefault="00FF7717" w:rsidP="00FF7717">
            <w:r w:rsidRPr="00FF7717">
              <w:rPr>
                <w:rFonts w:hint="eastAsia"/>
              </w:rPr>
              <w:t>社会效益指标</w:t>
            </w:r>
          </w:p>
        </w:tc>
        <w:tc>
          <w:tcPr>
            <w:tcW w:w="2869" w:type="dxa"/>
            <w:gridSpan w:val="2"/>
            <w:hideMark/>
          </w:tcPr>
          <w:p w14:paraId="0B3D5F84" w14:textId="77777777" w:rsidR="00FF7717" w:rsidRPr="00FF7717" w:rsidRDefault="00FF7717" w:rsidP="00FF7717">
            <w:r w:rsidRPr="00FF7717">
              <w:rPr>
                <w:rFonts w:hint="eastAsia"/>
              </w:rPr>
              <w:t>设备利用率</w:t>
            </w:r>
          </w:p>
        </w:tc>
        <w:tc>
          <w:tcPr>
            <w:tcW w:w="2063" w:type="dxa"/>
            <w:gridSpan w:val="2"/>
            <w:hideMark/>
          </w:tcPr>
          <w:p w14:paraId="4C861489" w14:textId="77777777" w:rsidR="00FF7717" w:rsidRPr="00FF7717" w:rsidRDefault="00FF7717" w:rsidP="00FF7717">
            <w:r w:rsidRPr="00FF7717">
              <w:rPr>
                <w:rFonts w:hint="eastAsia"/>
              </w:rPr>
              <w:t>=100%</w:t>
            </w:r>
          </w:p>
        </w:tc>
      </w:tr>
      <w:tr w:rsidR="00FF7717" w:rsidRPr="00FF7717" w14:paraId="538C4F29" w14:textId="77777777" w:rsidTr="005573EA">
        <w:trPr>
          <w:trHeight w:val="642"/>
        </w:trPr>
        <w:tc>
          <w:tcPr>
            <w:tcW w:w="2736" w:type="dxa"/>
            <w:vMerge/>
            <w:hideMark/>
          </w:tcPr>
          <w:p w14:paraId="673E1824" w14:textId="77777777" w:rsidR="00FF7717" w:rsidRPr="00FF7717" w:rsidRDefault="00FF7717"/>
        </w:tc>
        <w:tc>
          <w:tcPr>
            <w:tcW w:w="1435" w:type="dxa"/>
            <w:hideMark/>
          </w:tcPr>
          <w:p w14:paraId="54311962" w14:textId="77777777" w:rsidR="00FF7717" w:rsidRPr="00FF7717" w:rsidRDefault="00FF7717" w:rsidP="00FF7717">
            <w:r w:rsidRPr="00FF7717">
              <w:rPr>
                <w:rFonts w:hint="eastAsia"/>
              </w:rPr>
              <w:t>满意度指标</w:t>
            </w:r>
          </w:p>
        </w:tc>
        <w:tc>
          <w:tcPr>
            <w:tcW w:w="1353" w:type="dxa"/>
            <w:hideMark/>
          </w:tcPr>
          <w:p w14:paraId="7AA7AB8D" w14:textId="77777777" w:rsidR="00FF7717" w:rsidRPr="00FF7717" w:rsidRDefault="00FF7717" w:rsidP="00FF7717">
            <w:r w:rsidRPr="00FF7717">
              <w:rPr>
                <w:rFonts w:hint="eastAsia"/>
              </w:rPr>
              <w:t>服务对象满意度指标</w:t>
            </w:r>
          </w:p>
        </w:tc>
        <w:tc>
          <w:tcPr>
            <w:tcW w:w="2869" w:type="dxa"/>
            <w:gridSpan w:val="2"/>
            <w:hideMark/>
          </w:tcPr>
          <w:p w14:paraId="0D6D3018" w14:textId="77777777" w:rsidR="00FF7717" w:rsidRPr="00FF7717" w:rsidRDefault="00FF7717" w:rsidP="00FF7717">
            <w:r w:rsidRPr="00FF7717">
              <w:rPr>
                <w:rFonts w:hint="eastAsia"/>
              </w:rPr>
              <w:t>使用者满意度</w:t>
            </w:r>
          </w:p>
        </w:tc>
        <w:tc>
          <w:tcPr>
            <w:tcW w:w="2063" w:type="dxa"/>
            <w:gridSpan w:val="2"/>
            <w:hideMark/>
          </w:tcPr>
          <w:p w14:paraId="30DAC38A" w14:textId="77777777" w:rsidR="00FF7717" w:rsidRPr="00FF7717" w:rsidRDefault="00FF7717" w:rsidP="00FF7717">
            <w:r w:rsidRPr="00FF7717">
              <w:rPr>
                <w:rFonts w:hint="eastAsia"/>
              </w:rPr>
              <w:t>&gt;=95</w:t>
            </w:r>
          </w:p>
        </w:tc>
      </w:tr>
    </w:tbl>
    <w:p w14:paraId="48C5C36B" w14:textId="77777777" w:rsidR="00FF7717" w:rsidRDefault="00FF7717"/>
    <w:p w14:paraId="65E6AC72" w14:textId="77777777" w:rsidR="001A328A" w:rsidRDefault="001A328A"/>
    <w:p w14:paraId="5D7283AE" w14:textId="77777777" w:rsidR="001A328A" w:rsidRDefault="001A328A"/>
    <w:p w14:paraId="0D328421" w14:textId="77777777" w:rsidR="001A328A" w:rsidRDefault="001A328A"/>
    <w:p w14:paraId="66039843" w14:textId="77777777" w:rsidR="001A328A" w:rsidRDefault="001A328A"/>
    <w:p w14:paraId="32F53DF9" w14:textId="77777777" w:rsidR="001A328A" w:rsidRDefault="001A328A"/>
    <w:p w14:paraId="05574810" w14:textId="77777777" w:rsidR="001A328A" w:rsidRDefault="001A328A"/>
    <w:p w14:paraId="00742FAF" w14:textId="77777777" w:rsidR="001A328A" w:rsidRDefault="001A328A"/>
    <w:p w14:paraId="045603F3" w14:textId="77777777" w:rsidR="001A328A" w:rsidRDefault="001A32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512"/>
        <w:gridCol w:w="1132"/>
        <w:gridCol w:w="1679"/>
        <w:gridCol w:w="1245"/>
        <w:gridCol w:w="716"/>
        <w:gridCol w:w="1104"/>
      </w:tblGrid>
      <w:tr w:rsidR="009371B3" w:rsidRPr="001A328A" w14:paraId="6C64BDE4" w14:textId="77777777" w:rsidTr="001A328A">
        <w:trPr>
          <w:trHeight w:val="540"/>
        </w:trPr>
        <w:tc>
          <w:tcPr>
            <w:tcW w:w="10456" w:type="dxa"/>
            <w:gridSpan w:val="7"/>
            <w:noWrap/>
            <w:hideMark/>
          </w:tcPr>
          <w:p w14:paraId="72E23DAB" w14:textId="77777777" w:rsidR="009371B3" w:rsidRPr="00F7012F" w:rsidRDefault="009371B3" w:rsidP="009371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12F"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9371B3" w:rsidRPr="001A328A" w14:paraId="75B33100" w14:textId="77777777" w:rsidTr="001A328A">
        <w:trPr>
          <w:trHeight w:val="642"/>
        </w:trPr>
        <w:tc>
          <w:tcPr>
            <w:tcW w:w="10456" w:type="dxa"/>
            <w:gridSpan w:val="7"/>
            <w:noWrap/>
            <w:hideMark/>
          </w:tcPr>
          <w:p w14:paraId="6FD5BCA6" w14:textId="77777777" w:rsidR="009371B3" w:rsidRPr="00F7012F" w:rsidRDefault="009371B3" w:rsidP="009371B3">
            <w:pPr>
              <w:autoSpaceDE w:val="0"/>
              <w:autoSpaceDN w:val="0"/>
              <w:adjustRightInd w:val="0"/>
              <w:jc w:val="center"/>
            </w:pPr>
            <w:r w:rsidRPr="00F7012F">
              <w:rPr>
                <w:rFonts w:ascii="宋体" w:eastAsia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1A328A" w:rsidRPr="001A328A" w14:paraId="1B72E135" w14:textId="77777777" w:rsidTr="001A328A">
        <w:trPr>
          <w:trHeight w:val="642"/>
        </w:trPr>
        <w:tc>
          <w:tcPr>
            <w:tcW w:w="2068" w:type="dxa"/>
            <w:noWrap/>
            <w:hideMark/>
          </w:tcPr>
          <w:p w14:paraId="766BC136" w14:textId="77777777" w:rsidR="001A328A" w:rsidRPr="001A328A" w:rsidRDefault="001A328A" w:rsidP="001A328A">
            <w:r w:rsidRPr="001A328A">
              <w:rPr>
                <w:rFonts w:hint="eastAsia"/>
              </w:rPr>
              <w:t>项目名称</w:t>
            </w:r>
          </w:p>
        </w:tc>
        <w:tc>
          <w:tcPr>
            <w:tcW w:w="2512" w:type="dxa"/>
            <w:hideMark/>
          </w:tcPr>
          <w:p w14:paraId="1EE02A55" w14:textId="77777777" w:rsidR="001A328A" w:rsidRPr="001A328A" w:rsidRDefault="001A328A" w:rsidP="001A328A">
            <w:r w:rsidRPr="001A328A">
              <w:rPr>
                <w:rFonts w:hint="eastAsia"/>
              </w:rPr>
              <w:t>教育管理与保障</w:t>
            </w:r>
          </w:p>
        </w:tc>
        <w:tc>
          <w:tcPr>
            <w:tcW w:w="2811" w:type="dxa"/>
            <w:gridSpan w:val="2"/>
            <w:noWrap/>
            <w:hideMark/>
          </w:tcPr>
          <w:p w14:paraId="18C4C025" w14:textId="77777777" w:rsidR="001A328A" w:rsidRPr="001A328A" w:rsidRDefault="001A328A" w:rsidP="001A328A">
            <w:r w:rsidRPr="001A328A">
              <w:rPr>
                <w:rFonts w:hint="eastAsia"/>
              </w:rPr>
              <w:t>项目类别</w:t>
            </w:r>
          </w:p>
        </w:tc>
        <w:tc>
          <w:tcPr>
            <w:tcW w:w="3065" w:type="dxa"/>
            <w:gridSpan w:val="3"/>
            <w:hideMark/>
          </w:tcPr>
          <w:p w14:paraId="4F0C06EF" w14:textId="77777777" w:rsidR="001A328A" w:rsidRPr="001A328A" w:rsidRDefault="001A328A" w:rsidP="001A328A">
            <w:r w:rsidRPr="001A328A">
              <w:rPr>
                <w:rFonts w:hint="eastAsia"/>
              </w:rPr>
              <w:t>一次性项目</w:t>
            </w:r>
          </w:p>
        </w:tc>
      </w:tr>
      <w:tr w:rsidR="001A328A" w:rsidRPr="001A328A" w14:paraId="48E12DB9" w14:textId="77777777" w:rsidTr="001A328A">
        <w:trPr>
          <w:trHeight w:val="642"/>
        </w:trPr>
        <w:tc>
          <w:tcPr>
            <w:tcW w:w="2068" w:type="dxa"/>
            <w:noWrap/>
            <w:hideMark/>
          </w:tcPr>
          <w:p w14:paraId="213674B0" w14:textId="77777777" w:rsidR="001A328A" w:rsidRPr="001A328A" w:rsidRDefault="001A328A" w:rsidP="001A328A">
            <w:r w:rsidRPr="001A328A">
              <w:rPr>
                <w:rFonts w:hint="eastAsia"/>
              </w:rPr>
              <w:t>主管部门</w:t>
            </w:r>
          </w:p>
        </w:tc>
        <w:tc>
          <w:tcPr>
            <w:tcW w:w="2512" w:type="dxa"/>
            <w:hideMark/>
          </w:tcPr>
          <w:p w14:paraId="412753E3" w14:textId="77777777" w:rsidR="001A328A" w:rsidRPr="001A328A" w:rsidRDefault="001A328A" w:rsidP="001A328A">
            <w:r w:rsidRPr="001A328A">
              <w:rPr>
                <w:rFonts w:hint="eastAsia"/>
              </w:rPr>
              <w:t>上海市松江区教育局</w:t>
            </w:r>
          </w:p>
        </w:tc>
        <w:tc>
          <w:tcPr>
            <w:tcW w:w="2811" w:type="dxa"/>
            <w:gridSpan w:val="2"/>
            <w:noWrap/>
            <w:hideMark/>
          </w:tcPr>
          <w:p w14:paraId="1CC9FE0A" w14:textId="77777777" w:rsidR="001A328A" w:rsidRPr="001A328A" w:rsidRDefault="001A328A" w:rsidP="001A328A">
            <w:r w:rsidRPr="001A328A">
              <w:rPr>
                <w:rFonts w:hint="eastAsia"/>
              </w:rPr>
              <w:t>实施单位</w:t>
            </w:r>
          </w:p>
        </w:tc>
        <w:tc>
          <w:tcPr>
            <w:tcW w:w="3065" w:type="dxa"/>
            <w:gridSpan w:val="3"/>
            <w:hideMark/>
          </w:tcPr>
          <w:p w14:paraId="0C237F8E" w14:textId="77777777" w:rsidR="001A328A" w:rsidRPr="001A328A" w:rsidRDefault="001A328A" w:rsidP="001A328A">
            <w:r w:rsidRPr="001A328A">
              <w:rPr>
                <w:rFonts w:hint="eastAsia"/>
              </w:rPr>
              <w:t>上海市松江区新</w:t>
            </w:r>
            <w:proofErr w:type="gramStart"/>
            <w:r w:rsidRPr="001A328A">
              <w:rPr>
                <w:rFonts w:hint="eastAsia"/>
              </w:rPr>
              <w:t>闵</w:t>
            </w:r>
            <w:proofErr w:type="gramEnd"/>
            <w:r w:rsidRPr="001A328A">
              <w:rPr>
                <w:rFonts w:hint="eastAsia"/>
              </w:rPr>
              <w:t>学校</w:t>
            </w:r>
          </w:p>
        </w:tc>
      </w:tr>
      <w:tr w:rsidR="001A328A" w:rsidRPr="001A328A" w14:paraId="43EE6560" w14:textId="77777777" w:rsidTr="001A328A">
        <w:trPr>
          <w:trHeight w:val="642"/>
        </w:trPr>
        <w:tc>
          <w:tcPr>
            <w:tcW w:w="2068" w:type="dxa"/>
            <w:noWrap/>
            <w:hideMark/>
          </w:tcPr>
          <w:p w14:paraId="01A3E276" w14:textId="77777777" w:rsidR="001A328A" w:rsidRPr="001A328A" w:rsidRDefault="001A328A" w:rsidP="001A328A">
            <w:r w:rsidRPr="001A328A">
              <w:rPr>
                <w:rFonts w:hint="eastAsia"/>
              </w:rPr>
              <w:t>计划开始日期</w:t>
            </w:r>
          </w:p>
        </w:tc>
        <w:tc>
          <w:tcPr>
            <w:tcW w:w="2512" w:type="dxa"/>
            <w:noWrap/>
            <w:hideMark/>
          </w:tcPr>
          <w:p w14:paraId="07336A97" w14:textId="77777777" w:rsidR="001A328A" w:rsidRPr="001A328A" w:rsidRDefault="001A328A" w:rsidP="001A328A">
            <w:r w:rsidRPr="001A328A">
              <w:rPr>
                <w:rFonts w:hint="eastAsia"/>
              </w:rPr>
              <w:t>2022-01-01</w:t>
            </w:r>
          </w:p>
        </w:tc>
        <w:tc>
          <w:tcPr>
            <w:tcW w:w="2811" w:type="dxa"/>
            <w:gridSpan w:val="2"/>
            <w:noWrap/>
            <w:hideMark/>
          </w:tcPr>
          <w:p w14:paraId="5A8CCC4A" w14:textId="77777777" w:rsidR="001A328A" w:rsidRPr="001A328A" w:rsidRDefault="001A328A" w:rsidP="001A328A">
            <w:r w:rsidRPr="001A328A">
              <w:rPr>
                <w:rFonts w:hint="eastAsia"/>
              </w:rPr>
              <w:t>计划完成日期</w:t>
            </w:r>
          </w:p>
        </w:tc>
        <w:tc>
          <w:tcPr>
            <w:tcW w:w="3065" w:type="dxa"/>
            <w:gridSpan w:val="3"/>
            <w:noWrap/>
            <w:hideMark/>
          </w:tcPr>
          <w:p w14:paraId="66862961" w14:textId="77777777" w:rsidR="001A328A" w:rsidRPr="001A328A" w:rsidRDefault="001A328A" w:rsidP="001A328A">
            <w:r w:rsidRPr="001A328A">
              <w:rPr>
                <w:rFonts w:hint="eastAsia"/>
              </w:rPr>
              <w:t>2022-12-31</w:t>
            </w:r>
          </w:p>
        </w:tc>
      </w:tr>
      <w:tr w:rsidR="001A328A" w:rsidRPr="001A328A" w14:paraId="47BDCE98" w14:textId="77777777" w:rsidTr="001A328A">
        <w:trPr>
          <w:trHeight w:val="642"/>
        </w:trPr>
        <w:tc>
          <w:tcPr>
            <w:tcW w:w="2068" w:type="dxa"/>
            <w:vMerge w:val="restart"/>
            <w:hideMark/>
          </w:tcPr>
          <w:p w14:paraId="2BB3E65F" w14:textId="77777777" w:rsidR="001A328A" w:rsidRPr="001A328A" w:rsidRDefault="001A328A" w:rsidP="001A328A">
            <w:r w:rsidRPr="001A328A">
              <w:rPr>
                <w:rFonts w:hint="eastAsia"/>
              </w:rPr>
              <w:t>项目资金</w:t>
            </w:r>
            <w:r w:rsidRPr="001A328A">
              <w:rPr>
                <w:rFonts w:hint="eastAsia"/>
              </w:rPr>
              <w:br/>
              <w:t>（元）</w:t>
            </w:r>
          </w:p>
        </w:tc>
        <w:tc>
          <w:tcPr>
            <w:tcW w:w="2512" w:type="dxa"/>
            <w:noWrap/>
            <w:hideMark/>
          </w:tcPr>
          <w:p w14:paraId="2F99A3D4" w14:textId="77777777" w:rsidR="001A328A" w:rsidRPr="001A328A" w:rsidRDefault="001A328A" w:rsidP="001A328A">
            <w:r w:rsidRPr="001A328A">
              <w:rPr>
                <w:rFonts w:hint="eastAsia"/>
              </w:rPr>
              <w:t>项目资金总额</w:t>
            </w:r>
          </w:p>
        </w:tc>
        <w:tc>
          <w:tcPr>
            <w:tcW w:w="2811" w:type="dxa"/>
            <w:gridSpan w:val="2"/>
            <w:hideMark/>
          </w:tcPr>
          <w:p w14:paraId="342EC346" w14:textId="77777777" w:rsidR="001A328A" w:rsidRPr="001A328A" w:rsidRDefault="001A328A" w:rsidP="001A328A">
            <w:r w:rsidRPr="001A328A">
              <w:rPr>
                <w:rFonts w:hint="eastAsia"/>
              </w:rPr>
              <w:t>197160.00</w:t>
            </w:r>
          </w:p>
        </w:tc>
        <w:tc>
          <w:tcPr>
            <w:tcW w:w="1961" w:type="dxa"/>
            <w:gridSpan w:val="2"/>
            <w:noWrap/>
            <w:hideMark/>
          </w:tcPr>
          <w:p w14:paraId="0106244F" w14:textId="77777777" w:rsidR="001A328A" w:rsidRPr="001A328A" w:rsidRDefault="001A328A" w:rsidP="001A328A">
            <w:r w:rsidRPr="001A328A">
              <w:rPr>
                <w:rFonts w:hint="eastAsia"/>
              </w:rPr>
              <w:t>年度资金申请总额</w:t>
            </w:r>
          </w:p>
        </w:tc>
        <w:tc>
          <w:tcPr>
            <w:tcW w:w="1104" w:type="dxa"/>
            <w:hideMark/>
          </w:tcPr>
          <w:p w14:paraId="63AB8FF0" w14:textId="77777777" w:rsidR="001A328A" w:rsidRPr="001A328A" w:rsidRDefault="001A328A" w:rsidP="001A328A">
            <w:r w:rsidRPr="001A328A">
              <w:rPr>
                <w:rFonts w:hint="eastAsia"/>
              </w:rPr>
              <w:t>197160</w:t>
            </w:r>
          </w:p>
        </w:tc>
      </w:tr>
      <w:tr w:rsidR="001A328A" w:rsidRPr="001A328A" w14:paraId="57CFAF64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57AB6B71" w14:textId="77777777" w:rsidR="001A328A" w:rsidRPr="001A328A" w:rsidRDefault="001A328A"/>
        </w:tc>
        <w:tc>
          <w:tcPr>
            <w:tcW w:w="2512" w:type="dxa"/>
            <w:vMerge w:val="restart"/>
            <w:noWrap/>
            <w:hideMark/>
          </w:tcPr>
          <w:p w14:paraId="6645C02A" w14:textId="77777777" w:rsidR="001A328A" w:rsidRPr="001A328A" w:rsidRDefault="001A328A" w:rsidP="001A328A">
            <w:r w:rsidRPr="001A328A">
              <w:rPr>
                <w:rFonts w:hint="eastAsia"/>
              </w:rPr>
              <w:t>其中：财政资金</w:t>
            </w:r>
          </w:p>
        </w:tc>
        <w:tc>
          <w:tcPr>
            <w:tcW w:w="2811" w:type="dxa"/>
            <w:gridSpan w:val="2"/>
            <w:vMerge w:val="restart"/>
            <w:hideMark/>
          </w:tcPr>
          <w:p w14:paraId="1CE9FD9A" w14:textId="77777777" w:rsidR="001A328A" w:rsidRPr="001A328A" w:rsidRDefault="001A328A" w:rsidP="001A328A">
            <w:r w:rsidRPr="001A328A">
              <w:rPr>
                <w:rFonts w:hint="eastAsia"/>
              </w:rPr>
              <w:t>197160</w:t>
            </w:r>
          </w:p>
        </w:tc>
        <w:tc>
          <w:tcPr>
            <w:tcW w:w="1961" w:type="dxa"/>
            <w:gridSpan w:val="2"/>
            <w:noWrap/>
            <w:hideMark/>
          </w:tcPr>
          <w:p w14:paraId="57B2B777" w14:textId="77777777" w:rsidR="001A328A" w:rsidRPr="001A328A" w:rsidRDefault="001A328A" w:rsidP="001A328A">
            <w:r w:rsidRPr="001A328A">
              <w:rPr>
                <w:rFonts w:hint="eastAsia"/>
              </w:rPr>
              <w:t>其中：当年财政拨款</w:t>
            </w:r>
          </w:p>
        </w:tc>
        <w:tc>
          <w:tcPr>
            <w:tcW w:w="1104" w:type="dxa"/>
            <w:hideMark/>
          </w:tcPr>
          <w:p w14:paraId="7E3524BF" w14:textId="77777777" w:rsidR="001A328A" w:rsidRPr="001A328A" w:rsidRDefault="001A328A" w:rsidP="001A328A">
            <w:r w:rsidRPr="001A328A">
              <w:rPr>
                <w:rFonts w:hint="eastAsia"/>
              </w:rPr>
              <w:t>197160</w:t>
            </w:r>
          </w:p>
        </w:tc>
      </w:tr>
      <w:tr w:rsidR="001A328A" w:rsidRPr="001A328A" w14:paraId="6C9BE623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558880D8" w14:textId="77777777" w:rsidR="001A328A" w:rsidRPr="001A328A" w:rsidRDefault="001A328A"/>
        </w:tc>
        <w:tc>
          <w:tcPr>
            <w:tcW w:w="2512" w:type="dxa"/>
            <w:vMerge/>
            <w:hideMark/>
          </w:tcPr>
          <w:p w14:paraId="70C3BF6C" w14:textId="77777777" w:rsidR="001A328A" w:rsidRPr="001A328A" w:rsidRDefault="001A328A"/>
        </w:tc>
        <w:tc>
          <w:tcPr>
            <w:tcW w:w="2811" w:type="dxa"/>
            <w:gridSpan w:val="2"/>
            <w:vMerge/>
            <w:hideMark/>
          </w:tcPr>
          <w:p w14:paraId="20939416" w14:textId="77777777" w:rsidR="001A328A" w:rsidRPr="001A328A" w:rsidRDefault="001A328A"/>
        </w:tc>
        <w:tc>
          <w:tcPr>
            <w:tcW w:w="1961" w:type="dxa"/>
            <w:gridSpan w:val="2"/>
            <w:noWrap/>
            <w:hideMark/>
          </w:tcPr>
          <w:p w14:paraId="58A4E197" w14:textId="77777777" w:rsidR="001A328A" w:rsidRPr="001A328A" w:rsidRDefault="001A328A" w:rsidP="001A328A">
            <w:r w:rsidRPr="001A328A">
              <w:rPr>
                <w:rFonts w:hint="eastAsia"/>
              </w:rPr>
              <w:t>上年结转资金</w:t>
            </w:r>
          </w:p>
        </w:tc>
        <w:tc>
          <w:tcPr>
            <w:tcW w:w="1104" w:type="dxa"/>
            <w:hideMark/>
          </w:tcPr>
          <w:p w14:paraId="486F3047" w14:textId="77777777" w:rsidR="001A328A" w:rsidRPr="001A328A" w:rsidRDefault="001A328A" w:rsidP="001A328A">
            <w:r w:rsidRPr="001A328A">
              <w:rPr>
                <w:rFonts w:hint="eastAsia"/>
              </w:rPr>
              <w:t>0</w:t>
            </w:r>
          </w:p>
        </w:tc>
      </w:tr>
      <w:tr w:rsidR="001A328A" w:rsidRPr="001A328A" w14:paraId="7E745C3A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33D8BE75" w14:textId="77777777" w:rsidR="001A328A" w:rsidRPr="001A328A" w:rsidRDefault="001A328A"/>
        </w:tc>
        <w:tc>
          <w:tcPr>
            <w:tcW w:w="2512" w:type="dxa"/>
            <w:noWrap/>
            <w:hideMark/>
          </w:tcPr>
          <w:p w14:paraId="1D0F5E28" w14:textId="77777777" w:rsidR="001A328A" w:rsidRPr="001A328A" w:rsidRDefault="001A328A" w:rsidP="001A328A">
            <w:r w:rsidRPr="001A328A">
              <w:rPr>
                <w:rFonts w:hint="eastAsia"/>
              </w:rPr>
              <w:t>其他资金</w:t>
            </w:r>
          </w:p>
        </w:tc>
        <w:tc>
          <w:tcPr>
            <w:tcW w:w="2811" w:type="dxa"/>
            <w:gridSpan w:val="2"/>
            <w:hideMark/>
          </w:tcPr>
          <w:p w14:paraId="719BDB3A" w14:textId="77777777" w:rsidR="001A328A" w:rsidRPr="001A328A" w:rsidRDefault="001A328A" w:rsidP="001A328A">
            <w:r w:rsidRPr="001A328A">
              <w:rPr>
                <w:rFonts w:hint="eastAsia"/>
              </w:rPr>
              <w:t>0</w:t>
            </w:r>
          </w:p>
        </w:tc>
        <w:tc>
          <w:tcPr>
            <w:tcW w:w="1961" w:type="dxa"/>
            <w:gridSpan w:val="2"/>
            <w:noWrap/>
            <w:hideMark/>
          </w:tcPr>
          <w:p w14:paraId="033630D7" w14:textId="77777777" w:rsidR="001A328A" w:rsidRPr="001A328A" w:rsidRDefault="001A328A" w:rsidP="001A328A">
            <w:r w:rsidRPr="001A328A">
              <w:rPr>
                <w:rFonts w:hint="eastAsia"/>
              </w:rPr>
              <w:t>其他资金</w:t>
            </w:r>
          </w:p>
        </w:tc>
        <w:tc>
          <w:tcPr>
            <w:tcW w:w="1104" w:type="dxa"/>
            <w:hideMark/>
          </w:tcPr>
          <w:p w14:paraId="50FC69D1" w14:textId="77777777" w:rsidR="001A328A" w:rsidRPr="001A328A" w:rsidRDefault="001A328A" w:rsidP="001A328A">
            <w:r w:rsidRPr="001A328A">
              <w:rPr>
                <w:rFonts w:hint="eastAsia"/>
              </w:rPr>
              <w:t>0</w:t>
            </w:r>
          </w:p>
        </w:tc>
      </w:tr>
      <w:tr w:rsidR="001A328A" w:rsidRPr="001A328A" w14:paraId="4B7AD434" w14:textId="77777777" w:rsidTr="001A328A">
        <w:trPr>
          <w:trHeight w:val="642"/>
        </w:trPr>
        <w:tc>
          <w:tcPr>
            <w:tcW w:w="2068" w:type="dxa"/>
            <w:vMerge w:val="restart"/>
            <w:hideMark/>
          </w:tcPr>
          <w:p w14:paraId="51032417" w14:textId="77777777" w:rsidR="001A328A" w:rsidRPr="001A328A" w:rsidRDefault="001A328A" w:rsidP="001A328A">
            <w:r w:rsidRPr="001A328A">
              <w:rPr>
                <w:rFonts w:hint="eastAsia"/>
              </w:rPr>
              <w:t>项目绩效目标</w:t>
            </w:r>
          </w:p>
        </w:tc>
        <w:tc>
          <w:tcPr>
            <w:tcW w:w="5323" w:type="dxa"/>
            <w:gridSpan w:val="3"/>
            <w:hideMark/>
          </w:tcPr>
          <w:p w14:paraId="008C6C7D" w14:textId="77777777" w:rsidR="001A328A" w:rsidRPr="001A328A" w:rsidRDefault="001A328A" w:rsidP="001A328A">
            <w:r w:rsidRPr="001A328A">
              <w:rPr>
                <w:rFonts w:hint="eastAsia"/>
              </w:rPr>
              <w:t>项目总目标</w:t>
            </w:r>
            <w:r w:rsidRPr="001A328A">
              <w:rPr>
                <w:rFonts w:hint="eastAsia"/>
              </w:rPr>
              <w:br/>
              <w:t>（2022 年- 2022年）</w:t>
            </w:r>
          </w:p>
        </w:tc>
        <w:tc>
          <w:tcPr>
            <w:tcW w:w="3065" w:type="dxa"/>
            <w:gridSpan w:val="3"/>
            <w:noWrap/>
            <w:hideMark/>
          </w:tcPr>
          <w:p w14:paraId="262A9AA1" w14:textId="77777777" w:rsidR="001A328A" w:rsidRPr="001A328A" w:rsidRDefault="001A328A" w:rsidP="001A328A">
            <w:r w:rsidRPr="001A328A">
              <w:rPr>
                <w:rFonts w:hint="eastAsia"/>
              </w:rPr>
              <w:t>年度总目标</w:t>
            </w:r>
          </w:p>
        </w:tc>
      </w:tr>
      <w:tr w:rsidR="001A328A" w:rsidRPr="001A328A" w14:paraId="761508A3" w14:textId="77777777" w:rsidTr="001A328A">
        <w:trPr>
          <w:trHeight w:val="3150"/>
        </w:trPr>
        <w:tc>
          <w:tcPr>
            <w:tcW w:w="2068" w:type="dxa"/>
            <w:vMerge/>
            <w:hideMark/>
          </w:tcPr>
          <w:p w14:paraId="422B9955" w14:textId="77777777" w:rsidR="001A328A" w:rsidRPr="001A328A" w:rsidRDefault="001A328A"/>
        </w:tc>
        <w:tc>
          <w:tcPr>
            <w:tcW w:w="5323" w:type="dxa"/>
            <w:gridSpan w:val="3"/>
            <w:hideMark/>
          </w:tcPr>
          <w:p w14:paraId="1DA62A26" w14:textId="77777777" w:rsidR="001A328A" w:rsidRPr="001A328A" w:rsidRDefault="001A328A" w:rsidP="001A328A">
            <w:r w:rsidRPr="001A328A">
              <w:rPr>
                <w:rFonts w:hint="eastAsia"/>
              </w:rPr>
              <w:t>按照《上海市中小学校卫生条件设施设置及建设要求（试行）》的通知沪教委体〔2011〕22号表5器材配备标准，对卫生保健室器材进行完善。对于常用体检设备（如：体温、心率、血压等），实现无线数据传输录入功能，有效避免手工录入过程中的漏记错记现象，提高保健老师的日常工作效率，便于统计校内师生的健康数据。同时，按《学生健康服务中心用房使用面积参考表》，针对学校卫生保健室进行整体布局设计，功能区进行精确划分诊疗区、观察区、办公区，医疗用品器材规范存放，完善清洁消毒用具设置，标准化的卫生健康宣传栏及办公橱柜设施等。</w:t>
            </w:r>
            <w:r w:rsidRPr="001A328A">
              <w:rPr>
                <w:rFonts w:hint="eastAsia"/>
              </w:rPr>
              <w:br/>
              <w:t>增加急救设备及模拟教具的配置，包含全自动电脑心肺复苏模拟人、自动体外除颤仪、海姆立克气道异物急救法考核型教具等。</w:t>
            </w:r>
          </w:p>
        </w:tc>
        <w:tc>
          <w:tcPr>
            <w:tcW w:w="3065" w:type="dxa"/>
            <w:gridSpan w:val="3"/>
            <w:hideMark/>
          </w:tcPr>
          <w:p w14:paraId="0AABA63C" w14:textId="77777777" w:rsidR="001A328A" w:rsidRPr="001A328A" w:rsidRDefault="001A328A">
            <w:r w:rsidRPr="001A328A">
              <w:rPr>
                <w:rFonts w:hint="eastAsia"/>
              </w:rPr>
              <w:t>1.卫生保健室实现合理功能分区、医疗用品器材规范存放，完善清洁消毒用品设置等。满足学校卫生保健室的建设要求达到相关政策文件标准；</w:t>
            </w:r>
            <w:r w:rsidRPr="001A328A">
              <w:rPr>
                <w:rFonts w:hint="eastAsia"/>
              </w:rPr>
              <w:br/>
              <w:t>2.急救教具可对全校师生进行普及</w:t>
            </w:r>
            <w:proofErr w:type="gramStart"/>
            <w:r w:rsidRPr="001A328A">
              <w:rPr>
                <w:rFonts w:hint="eastAsia"/>
              </w:rPr>
              <w:t>式应用</w:t>
            </w:r>
            <w:proofErr w:type="gramEnd"/>
            <w:r w:rsidRPr="001A328A">
              <w:rPr>
                <w:rFonts w:hint="eastAsia"/>
              </w:rPr>
              <w:t>教学，有效保障校园的健康安全；</w:t>
            </w:r>
            <w:r w:rsidRPr="001A328A">
              <w:rPr>
                <w:rFonts w:hint="eastAsia"/>
              </w:rPr>
              <w:br/>
              <w:t>3.对保健老师进行设备设施使用规范的培训工作，特别是急救技巧方面的强化训练，进一步强化学校卫生保健安全工作；</w:t>
            </w:r>
            <w:r w:rsidRPr="001A328A">
              <w:rPr>
                <w:rFonts w:hint="eastAsia"/>
              </w:rPr>
              <w:br/>
              <w:t>4.加强学生日常健康数据及档案的汇总和整理工作。</w:t>
            </w:r>
          </w:p>
        </w:tc>
      </w:tr>
      <w:tr w:rsidR="001A328A" w:rsidRPr="001A328A" w14:paraId="4A6980C2" w14:textId="77777777" w:rsidTr="001A328A">
        <w:trPr>
          <w:trHeight w:val="642"/>
        </w:trPr>
        <w:tc>
          <w:tcPr>
            <w:tcW w:w="2068" w:type="dxa"/>
            <w:vMerge w:val="restart"/>
            <w:hideMark/>
          </w:tcPr>
          <w:p w14:paraId="1FF941F0" w14:textId="77777777" w:rsidR="001A328A" w:rsidRPr="001A328A" w:rsidRDefault="001A328A">
            <w:r w:rsidRPr="001A328A">
              <w:rPr>
                <w:rFonts w:hint="eastAsia"/>
              </w:rPr>
              <w:t>绩效指标</w:t>
            </w:r>
          </w:p>
        </w:tc>
        <w:tc>
          <w:tcPr>
            <w:tcW w:w="2512" w:type="dxa"/>
            <w:noWrap/>
            <w:hideMark/>
          </w:tcPr>
          <w:p w14:paraId="38635D3E" w14:textId="77777777" w:rsidR="001A328A" w:rsidRPr="001A328A" w:rsidRDefault="001A328A" w:rsidP="001A328A">
            <w:r w:rsidRPr="001A328A">
              <w:rPr>
                <w:rFonts w:hint="eastAsia"/>
              </w:rPr>
              <w:t>一级指标</w:t>
            </w:r>
          </w:p>
        </w:tc>
        <w:tc>
          <w:tcPr>
            <w:tcW w:w="1132" w:type="dxa"/>
            <w:noWrap/>
            <w:hideMark/>
          </w:tcPr>
          <w:p w14:paraId="56FCF12F" w14:textId="77777777" w:rsidR="001A328A" w:rsidRPr="001A328A" w:rsidRDefault="001A328A" w:rsidP="001A328A">
            <w:r w:rsidRPr="001A328A">
              <w:rPr>
                <w:rFonts w:hint="eastAsia"/>
              </w:rPr>
              <w:t>二级指标</w:t>
            </w:r>
          </w:p>
        </w:tc>
        <w:tc>
          <w:tcPr>
            <w:tcW w:w="2924" w:type="dxa"/>
            <w:gridSpan w:val="2"/>
            <w:noWrap/>
            <w:hideMark/>
          </w:tcPr>
          <w:p w14:paraId="40BD73DD" w14:textId="77777777" w:rsidR="001A328A" w:rsidRPr="001A328A" w:rsidRDefault="001A328A" w:rsidP="001A328A">
            <w:r w:rsidRPr="001A328A">
              <w:rPr>
                <w:rFonts w:hint="eastAsia"/>
              </w:rPr>
              <w:t>三级指标</w:t>
            </w:r>
          </w:p>
        </w:tc>
        <w:tc>
          <w:tcPr>
            <w:tcW w:w="1820" w:type="dxa"/>
            <w:gridSpan w:val="2"/>
            <w:noWrap/>
            <w:hideMark/>
          </w:tcPr>
          <w:p w14:paraId="3F12AC51" w14:textId="77777777" w:rsidR="001A328A" w:rsidRPr="001A328A" w:rsidRDefault="001A328A" w:rsidP="001A328A">
            <w:r w:rsidRPr="001A328A">
              <w:rPr>
                <w:rFonts w:hint="eastAsia"/>
              </w:rPr>
              <w:t>年度指标值</w:t>
            </w:r>
          </w:p>
        </w:tc>
      </w:tr>
      <w:tr w:rsidR="001A328A" w:rsidRPr="001A328A" w14:paraId="6A88A7A0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4C7D6A71" w14:textId="77777777" w:rsidR="001A328A" w:rsidRPr="001A328A" w:rsidRDefault="001A328A"/>
        </w:tc>
        <w:tc>
          <w:tcPr>
            <w:tcW w:w="2512" w:type="dxa"/>
            <w:vMerge w:val="restart"/>
            <w:hideMark/>
          </w:tcPr>
          <w:p w14:paraId="02695456" w14:textId="77777777" w:rsidR="001A328A" w:rsidRPr="001A328A" w:rsidRDefault="001A328A" w:rsidP="001A328A">
            <w:r w:rsidRPr="001A328A">
              <w:rPr>
                <w:rFonts w:hint="eastAsia"/>
              </w:rPr>
              <w:t>产出指标</w:t>
            </w:r>
          </w:p>
        </w:tc>
        <w:tc>
          <w:tcPr>
            <w:tcW w:w="1132" w:type="dxa"/>
            <w:hideMark/>
          </w:tcPr>
          <w:p w14:paraId="1DD50E35" w14:textId="77777777" w:rsidR="001A328A" w:rsidRPr="001A328A" w:rsidRDefault="001A328A">
            <w:r w:rsidRPr="001A328A">
              <w:rPr>
                <w:rFonts w:hint="eastAsia"/>
              </w:rPr>
              <w:t>数量指标</w:t>
            </w:r>
          </w:p>
        </w:tc>
        <w:tc>
          <w:tcPr>
            <w:tcW w:w="2924" w:type="dxa"/>
            <w:gridSpan w:val="2"/>
            <w:hideMark/>
          </w:tcPr>
          <w:p w14:paraId="118ECC1E" w14:textId="77777777" w:rsidR="001A328A" w:rsidRPr="001A328A" w:rsidRDefault="001A328A" w:rsidP="001A328A">
            <w:r w:rsidRPr="001A328A">
              <w:rPr>
                <w:rFonts w:hint="eastAsia"/>
              </w:rPr>
              <w:t>设备购置率</w:t>
            </w:r>
          </w:p>
        </w:tc>
        <w:tc>
          <w:tcPr>
            <w:tcW w:w="1820" w:type="dxa"/>
            <w:gridSpan w:val="2"/>
            <w:hideMark/>
          </w:tcPr>
          <w:p w14:paraId="2E39629B" w14:textId="77777777" w:rsidR="001A328A" w:rsidRPr="001A328A" w:rsidRDefault="001A328A" w:rsidP="001A328A">
            <w:r w:rsidRPr="001A328A">
              <w:rPr>
                <w:rFonts w:hint="eastAsia"/>
              </w:rPr>
              <w:t>&gt;=70%</w:t>
            </w:r>
          </w:p>
        </w:tc>
      </w:tr>
      <w:tr w:rsidR="001A328A" w:rsidRPr="001A328A" w14:paraId="0E5B9C86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1793A4BB" w14:textId="77777777" w:rsidR="001A328A" w:rsidRPr="001A328A" w:rsidRDefault="001A328A"/>
        </w:tc>
        <w:tc>
          <w:tcPr>
            <w:tcW w:w="2512" w:type="dxa"/>
            <w:vMerge/>
            <w:hideMark/>
          </w:tcPr>
          <w:p w14:paraId="16235A3A" w14:textId="77777777" w:rsidR="001A328A" w:rsidRPr="001A328A" w:rsidRDefault="001A328A"/>
        </w:tc>
        <w:tc>
          <w:tcPr>
            <w:tcW w:w="1132" w:type="dxa"/>
            <w:hideMark/>
          </w:tcPr>
          <w:p w14:paraId="654910B3" w14:textId="77777777" w:rsidR="001A328A" w:rsidRPr="001A328A" w:rsidRDefault="001A328A" w:rsidP="001A328A">
            <w:r w:rsidRPr="001A328A">
              <w:rPr>
                <w:rFonts w:hint="eastAsia"/>
              </w:rPr>
              <w:t>质量指标</w:t>
            </w:r>
          </w:p>
        </w:tc>
        <w:tc>
          <w:tcPr>
            <w:tcW w:w="2924" w:type="dxa"/>
            <w:gridSpan w:val="2"/>
            <w:hideMark/>
          </w:tcPr>
          <w:p w14:paraId="3F12949E" w14:textId="77777777" w:rsidR="001A328A" w:rsidRPr="001A328A" w:rsidRDefault="001A328A" w:rsidP="001A328A">
            <w:r w:rsidRPr="001A328A">
              <w:rPr>
                <w:rFonts w:hint="eastAsia"/>
              </w:rPr>
              <w:t>项目验收合格率</w:t>
            </w:r>
          </w:p>
        </w:tc>
        <w:tc>
          <w:tcPr>
            <w:tcW w:w="1820" w:type="dxa"/>
            <w:gridSpan w:val="2"/>
            <w:hideMark/>
          </w:tcPr>
          <w:p w14:paraId="46DC5953" w14:textId="77777777" w:rsidR="001A328A" w:rsidRPr="001A328A" w:rsidRDefault="001A328A" w:rsidP="001A328A">
            <w:r w:rsidRPr="001A328A">
              <w:rPr>
                <w:rFonts w:hint="eastAsia"/>
              </w:rPr>
              <w:t>=100%</w:t>
            </w:r>
          </w:p>
        </w:tc>
      </w:tr>
      <w:tr w:rsidR="001A328A" w:rsidRPr="001A328A" w14:paraId="283D29F4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6B906C36" w14:textId="77777777" w:rsidR="001A328A" w:rsidRPr="001A328A" w:rsidRDefault="001A328A"/>
        </w:tc>
        <w:tc>
          <w:tcPr>
            <w:tcW w:w="2512" w:type="dxa"/>
            <w:vMerge/>
            <w:hideMark/>
          </w:tcPr>
          <w:p w14:paraId="1E9441EA" w14:textId="77777777" w:rsidR="001A328A" w:rsidRPr="001A328A" w:rsidRDefault="001A328A"/>
        </w:tc>
        <w:tc>
          <w:tcPr>
            <w:tcW w:w="1132" w:type="dxa"/>
            <w:hideMark/>
          </w:tcPr>
          <w:p w14:paraId="38B16FDF" w14:textId="77777777" w:rsidR="001A328A" w:rsidRPr="001A328A" w:rsidRDefault="001A328A" w:rsidP="001A328A">
            <w:r w:rsidRPr="001A328A">
              <w:rPr>
                <w:rFonts w:hint="eastAsia"/>
              </w:rPr>
              <w:t>时效指标</w:t>
            </w:r>
          </w:p>
        </w:tc>
        <w:tc>
          <w:tcPr>
            <w:tcW w:w="2924" w:type="dxa"/>
            <w:gridSpan w:val="2"/>
            <w:hideMark/>
          </w:tcPr>
          <w:p w14:paraId="0A1D8AE4" w14:textId="77777777" w:rsidR="001A328A" w:rsidRPr="001A328A" w:rsidRDefault="001A328A" w:rsidP="001A328A">
            <w:r w:rsidRPr="001A328A">
              <w:rPr>
                <w:rFonts w:hint="eastAsia"/>
              </w:rPr>
              <w:t>项目完成及时性</w:t>
            </w:r>
          </w:p>
        </w:tc>
        <w:tc>
          <w:tcPr>
            <w:tcW w:w="1820" w:type="dxa"/>
            <w:gridSpan w:val="2"/>
            <w:hideMark/>
          </w:tcPr>
          <w:p w14:paraId="2A660E3E" w14:textId="77777777" w:rsidR="001A328A" w:rsidRPr="001A328A" w:rsidRDefault="001A328A" w:rsidP="001A328A">
            <w:r w:rsidRPr="001A328A">
              <w:rPr>
                <w:rFonts w:hint="eastAsia"/>
              </w:rPr>
              <w:t>及时</w:t>
            </w:r>
          </w:p>
        </w:tc>
      </w:tr>
      <w:tr w:rsidR="001A328A" w:rsidRPr="001A328A" w14:paraId="7CC9E980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4D7F4FC7" w14:textId="77777777" w:rsidR="001A328A" w:rsidRPr="001A328A" w:rsidRDefault="001A328A"/>
        </w:tc>
        <w:tc>
          <w:tcPr>
            <w:tcW w:w="2512" w:type="dxa"/>
            <w:hideMark/>
          </w:tcPr>
          <w:p w14:paraId="282472D7" w14:textId="77777777" w:rsidR="001A328A" w:rsidRPr="001A328A" w:rsidRDefault="001A328A" w:rsidP="001A328A">
            <w:r w:rsidRPr="001A328A">
              <w:rPr>
                <w:rFonts w:hint="eastAsia"/>
              </w:rPr>
              <w:t>效益指标</w:t>
            </w:r>
          </w:p>
        </w:tc>
        <w:tc>
          <w:tcPr>
            <w:tcW w:w="1132" w:type="dxa"/>
            <w:hideMark/>
          </w:tcPr>
          <w:p w14:paraId="19566B03" w14:textId="77777777" w:rsidR="001A328A" w:rsidRPr="001A328A" w:rsidRDefault="001A328A" w:rsidP="001A328A">
            <w:r w:rsidRPr="001A328A">
              <w:rPr>
                <w:rFonts w:hint="eastAsia"/>
              </w:rPr>
              <w:t>社会效益指标</w:t>
            </w:r>
          </w:p>
        </w:tc>
        <w:tc>
          <w:tcPr>
            <w:tcW w:w="2924" w:type="dxa"/>
            <w:gridSpan w:val="2"/>
            <w:hideMark/>
          </w:tcPr>
          <w:p w14:paraId="235421D1" w14:textId="77777777" w:rsidR="001A328A" w:rsidRPr="001A328A" w:rsidRDefault="001A328A" w:rsidP="001A328A">
            <w:r w:rsidRPr="001A328A">
              <w:rPr>
                <w:rFonts w:hint="eastAsia"/>
              </w:rPr>
              <w:t>设备利用率</w:t>
            </w:r>
          </w:p>
        </w:tc>
        <w:tc>
          <w:tcPr>
            <w:tcW w:w="1820" w:type="dxa"/>
            <w:gridSpan w:val="2"/>
            <w:hideMark/>
          </w:tcPr>
          <w:p w14:paraId="6DA20C97" w14:textId="77777777" w:rsidR="001A328A" w:rsidRPr="001A328A" w:rsidRDefault="001A328A" w:rsidP="001A328A">
            <w:r w:rsidRPr="001A328A">
              <w:rPr>
                <w:rFonts w:hint="eastAsia"/>
              </w:rPr>
              <w:t>=100%</w:t>
            </w:r>
          </w:p>
        </w:tc>
      </w:tr>
      <w:tr w:rsidR="001A328A" w:rsidRPr="001A328A" w14:paraId="01396395" w14:textId="77777777" w:rsidTr="001A328A">
        <w:trPr>
          <w:trHeight w:val="642"/>
        </w:trPr>
        <w:tc>
          <w:tcPr>
            <w:tcW w:w="2068" w:type="dxa"/>
            <w:vMerge/>
            <w:hideMark/>
          </w:tcPr>
          <w:p w14:paraId="690FBC06" w14:textId="77777777" w:rsidR="001A328A" w:rsidRPr="001A328A" w:rsidRDefault="001A328A"/>
        </w:tc>
        <w:tc>
          <w:tcPr>
            <w:tcW w:w="2512" w:type="dxa"/>
            <w:hideMark/>
          </w:tcPr>
          <w:p w14:paraId="1BAD1B02" w14:textId="77777777" w:rsidR="001A328A" w:rsidRPr="001A328A" w:rsidRDefault="001A328A" w:rsidP="001A328A">
            <w:r w:rsidRPr="001A328A">
              <w:rPr>
                <w:rFonts w:hint="eastAsia"/>
              </w:rPr>
              <w:t>满意度指标</w:t>
            </w:r>
          </w:p>
        </w:tc>
        <w:tc>
          <w:tcPr>
            <w:tcW w:w="1132" w:type="dxa"/>
            <w:hideMark/>
          </w:tcPr>
          <w:p w14:paraId="5AF1D39F" w14:textId="77777777" w:rsidR="001A328A" w:rsidRPr="001A328A" w:rsidRDefault="001A328A" w:rsidP="001A328A">
            <w:r w:rsidRPr="001A328A">
              <w:rPr>
                <w:rFonts w:hint="eastAsia"/>
              </w:rPr>
              <w:t>服务对象满意度指标</w:t>
            </w:r>
          </w:p>
        </w:tc>
        <w:tc>
          <w:tcPr>
            <w:tcW w:w="2924" w:type="dxa"/>
            <w:gridSpan w:val="2"/>
            <w:hideMark/>
          </w:tcPr>
          <w:p w14:paraId="0A5067F0" w14:textId="77777777" w:rsidR="001A328A" w:rsidRPr="001A328A" w:rsidRDefault="001A328A" w:rsidP="001A328A">
            <w:r w:rsidRPr="001A328A">
              <w:rPr>
                <w:rFonts w:hint="eastAsia"/>
              </w:rPr>
              <w:t>使用者满意度</w:t>
            </w:r>
          </w:p>
        </w:tc>
        <w:tc>
          <w:tcPr>
            <w:tcW w:w="1820" w:type="dxa"/>
            <w:gridSpan w:val="2"/>
            <w:hideMark/>
          </w:tcPr>
          <w:p w14:paraId="49B00840" w14:textId="77777777" w:rsidR="001A328A" w:rsidRPr="001A328A" w:rsidRDefault="001A328A" w:rsidP="001A328A">
            <w:r w:rsidRPr="001A328A">
              <w:rPr>
                <w:rFonts w:hint="eastAsia"/>
              </w:rPr>
              <w:t>满意</w:t>
            </w:r>
          </w:p>
        </w:tc>
      </w:tr>
    </w:tbl>
    <w:p w14:paraId="11AE06ED" w14:textId="77777777" w:rsidR="001A328A" w:rsidRDefault="001A328A"/>
    <w:sectPr w:rsidR="001A328A" w:rsidSect="00AE03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10DA" w14:textId="77777777" w:rsidR="00183E8F" w:rsidRDefault="00183E8F" w:rsidP="009371B3">
      <w:r>
        <w:separator/>
      </w:r>
    </w:p>
  </w:endnote>
  <w:endnote w:type="continuationSeparator" w:id="0">
    <w:p w14:paraId="3979843D" w14:textId="77777777" w:rsidR="00183E8F" w:rsidRDefault="00183E8F" w:rsidP="0093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B07C" w14:textId="77777777" w:rsidR="00183E8F" w:rsidRDefault="00183E8F" w:rsidP="009371B3">
      <w:r>
        <w:separator/>
      </w:r>
    </w:p>
  </w:footnote>
  <w:footnote w:type="continuationSeparator" w:id="0">
    <w:p w14:paraId="480E248B" w14:textId="77777777" w:rsidR="00183E8F" w:rsidRDefault="00183E8F" w:rsidP="0093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DA"/>
    <w:rsid w:val="00111BEE"/>
    <w:rsid w:val="00183E8F"/>
    <w:rsid w:val="001A328A"/>
    <w:rsid w:val="0026321E"/>
    <w:rsid w:val="005573EA"/>
    <w:rsid w:val="00635509"/>
    <w:rsid w:val="009371B3"/>
    <w:rsid w:val="00AE03DA"/>
    <w:rsid w:val="00F7012F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832D"/>
  <w15:chartTrackingRefBased/>
  <w15:docId w15:val="{629255C4-C78C-4E36-B3D4-7CCE0CD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71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7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flower</cp:lastModifiedBy>
  <cp:revision>9</cp:revision>
  <dcterms:created xsi:type="dcterms:W3CDTF">2022-02-08T05:16:00Z</dcterms:created>
  <dcterms:modified xsi:type="dcterms:W3CDTF">2022-02-09T02:24:00Z</dcterms:modified>
</cp:coreProperties>
</file>